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spacing w:before="0" w:beforeAutospacing="1" w:after="288" w:afterAutospacing="0" w:line="19" w:lineRule="atLeast"/>
        <w:ind w:left="0" w:leftChars="0" w:right="0" w:firstLine="0" w:firstLineChars="0"/>
        <w:jc w:val="center"/>
        <w:rPr>
          <w:rFonts w:hint="eastAsia" w:ascii="方正小标宋简体" w:hAnsi="方正小标宋简体" w:eastAsia="方正小标宋简体" w:cs="方正小标宋简体"/>
          <w:color w:val="000000"/>
          <w:sz w:val="32"/>
          <w:szCs w:val="32"/>
        </w:rPr>
      </w:pPr>
      <w:bookmarkStart w:id="0" w:name="_GoBack"/>
      <w:r>
        <w:rPr>
          <w:rStyle w:val="9"/>
          <w:rFonts w:hint="eastAsia" w:ascii="方正小标宋简体" w:hAnsi="方正小标宋简体" w:eastAsia="方正小标宋简体" w:cs="方正小标宋简体"/>
          <w:color w:val="000000"/>
          <w:sz w:val="32"/>
          <w:szCs w:val="32"/>
          <w:lang w:val="en-US" w:eastAsia="zh-CN"/>
        </w:rPr>
        <w:t>宁波职业技术学院</w:t>
      </w:r>
      <w:r>
        <w:rPr>
          <w:rStyle w:val="9"/>
          <w:rFonts w:hint="eastAsia" w:ascii="方正小标宋简体" w:hAnsi="方正小标宋简体" w:eastAsia="方正小标宋简体" w:cs="方正小标宋简体"/>
          <w:color w:val="000000"/>
          <w:sz w:val="32"/>
          <w:szCs w:val="32"/>
        </w:rPr>
        <w:t>实验实训室安全应急预案</w:t>
      </w:r>
    </w:p>
    <w:bookmarkEnd w:id="0"/>
    <w:p>
      <w:pPr>
        <w:pStyle w:val="2"/>
        <w:shd w:val="clear"/>
        <w:bidi w:val="0"/>
        <w:rPr>
          <w:rFonts w:hint="eastAsia"/>
        </w:rPr>
      </w:pPr>
      <w:r>
        <w:t>一、总则</w:t>
      </w:r>
    </w:p>
    <w:p>
      <w:pPr>
        <w:shd w:val="clear"/>
        <w:bidi w:val="0"/>
        <w:rPr>
          <w:rFonts w:hint="eastAsia"/>
        </w:rPr>
      </w:pPr>
      <w:r>
        <w:rPr>
          <w:rFonts w:hint="eastAsia"/>
          <w:lang w:val="en-US" w:eastAsia="zh-CN"/>
        </w:rPr>
        <w:t>为贯彻落实“安全第一、预防为主”的方针，指导和规范实验实训室安全工作，最大程度地预防实验实训室突发事件，尽力减少事故造成的损害，妥善处置及消除突发事件带来的影响，保障师生员工的人身安全，维护校园正常的学习、工作秩序。根据《中华人民共和国安全生产法》（2021年6月修订版）、《危险化学品安全管理条例》（中华人民共和国国务院令 第591号）文件要求，结合学校实验实训室实际，制定本应急预案。实验实训室应急处理坚持“以人为本、安全第一、以防为主、防消结合、统一领导、分级管理”的原则。</w:t>
      </w:r>
    </w:p>
    <w:p>
      <w:pPr>
        <w:shd w:val="clear"/>
        <w:bidi w:val="0"/>
        <w:rPr>
          <w:rFonts w:hint="eastAsia"/>
        </w:rPr>
      </w:pPr>
      <w:r>
        <w:rPr>
          <w:rFonts w:hint="eastAsia"/>
        </w:rPr>
        <w:t>本应急预案适用于学校各类实验实训室安全事故的预防与应对工作。</w:t>
      </w:r>
    </w:p>
    <w:p>
      <w:pPr>
        <w:pStyle w:val="2"/>
        <w:shd w:val="clear"/>
        <w:bidi w:val="0"/>
        <w:rPr>
          <w:rFonts w:hint="eastAsia"/>
        </w:rPr>
      </w:pPr>
      <w:r>
        <w:rPr>
          <w:rFonts w:hint="eastAsia"/>
        </w:rPr>
        <w:t>二、机构与职责</w:t>
      </w:r>
    </w:p>
    <w:p>
      <w:pPr>
        <w:pStyle w:val="3"/>
        <w:shd w:val="clear"/>
        <w:bidi w:val="0"/>
        <w:rPr>
          <w:rFonts w:hint="eastAsia"/>
        </w:rPr>
      </w:pPr>
      <w:r>
        <w:rPr>
          <w:rFonts w:hint="eastAsia"/>
        </w:rPr>
        <w:t>1．实验实训室安全工作领导小组</w:t>
      </w:r>
    </w:p>
    <w:p>
      <w:pPr>
        <w:shd w:val="clear"/>
        <w:bidi w:val="0"/>
        <w:rPr>
          <w:rFonts w:hint="eastAsia"/>
        </w:rPr>
      </w:pPr>
      <w:r>
        <w:rPr>
          <w:rFonts w:hint="eastAsia"/>
        </w:rPr>
        <w:t>实验实训室安全工作领导小组是实验实训室安全事故应急处理的领导机构，全面负责领导、协调实验实训室安全事故的应急处置工作。</w:t>
      </w:r>
    </w:p>
    <w:p>
      <w:pPr>
        <w:pStyle w:val="3"/>
        <w:shd w:val="clear"/>
        <w:bidi w:val="0"/>
        <w:rPr>
          <w:rFonts w:hint="eastAsia" w:eastAsia="楷体"/>
          <w:lang w:eastAsia="zh-CN"/>
        </w:rPr>
      </w:pPr>
      <w:r>
        <w:rPr>
          <w:rFonts w:hint="eastAsia"/>
        </w:rPr>
        <w:t>2．各</w:t>
      </w:r>
      <w:r>
        <w:rPr>
          <w:rFonts w:hint="eastAsia"/>
          <w:lang w:eastAsia="zh-CN"/>
        </w:rPr>
        <w:t>二级教学单位</w:t>
      </w:r>
    </w:p>
    <w:p>
      <w:pPr>
        <w:shd w:val="clear"/>
        <w:bidi w:val="0"/>
        <w:rPr>
          <w:rFonts w:hint="eastAsia"/>
        </w:rPr>
      </w:pPr>
      <w:r>
        <w:rPr>
          <w:rFonts w:hint="eastAsia"/>
        </w:rPr>
        <w:t>各</w:t>
      </w:r>
      <w:r>
        <w:rPr>
          <w:rFonts w:hint="eastAsia"/>
          <w:lang w:eastAsia="zh-CN"/>
        </w:rPr>
        <w:t>二级教学单位</w:t>
      </w:r>
      <w:r>
        <w:rPr>
          <w:rFonts w:hint="eastAsia"/>
        </w:rPr>
        <w:t>应成立实验实训室安全事故应急处理领导小组，负责事故现场指挥、协调和应急处置，其主要职责为：</w:t>
      </w:r>
    </w:p>
    <w:p>
      <w:pPr>
        <w:shd w:val="clear"/>
        <w:bidi w:val="0"/>
        <w:rPr>
          <w:rFonts w:hint="eastAsia"/>
        </w:rPr>
      </w:pPr>
      <w:r>
        <w:rPr>
          <w:rFonts w:hint="eastAsia"/>
        </w:rPr>
        <w:t>（1）根据学科特点及实验实训室类型，负责本单位事故应急预案的制定和落实；</w:t>
      </w:r>
    </w:p>
    <w:p>
      <w:pPr>
        <w:shd w:val="clear"/>
        <w:bidi w:val="0"/>
        <w:rPr>
          <w:rFonts w:hint="eastAsia"/>
        </w:rPr>
      </w:pPr>
      <w:r>
        <w:rPr>
          <w:rFonts w:hint="eastAsia"/>
        </w:rPr>
        <w:t>（2）加强安全教育和应急演练，保障各项应急预案有效实施；</w:t>
      </w:r>
    </w:p>
    <w:p>
      <w:pPr>
        <w:shd w:val="clear"/>
        <w:bidi w:val="0"/>
        <w:rPr>
          <w:rFonts w:hint="eastAsia"/>
        </w:rPr>
      </w:pPr>
      <w:r>
        <w:rPr>
          <w:rFonts w:hint="eastAsia"/>
        </w:rPr>
        <w:t>（3）安全事故发生后，负责保护现场，并做好现场救援的协调、指挥工作，确保安全事故第一时间得到有效处理；</w:t>
      </w:r>
    </w:p>
    <w:p>
      <w:pPr>
        <w:shd w:val="clear"/>
        <w:bidi w:val="0"/>
        <w:rPr>
          <w:rFonts w:hint="eastAsia"/>
        </w:rPr>
      </w:pPr>
      <w:r>
        <w:rPr>
          <w:rFonts w:hint="eastAsia"/>
        </w:rPr>
        <w:t>（4）及时、准确地上报实验实训室安全事故。</w:t>
      </w:r>
    </w:p>
    <w:p>
      <w:pPr>
        <w:pStyle w:val="2"/>
        <w:shd w:val="clear"/>
        <w:bidi w:val="0"/>
        <w:rPr>
          <w:rFonts w:hint="eastAsia"/>
        </w:rPr>
      </w:pPr>
      <w:r>
        <w:rPr>
          <w:rFonts w:hint="eastAsia"/>
        </w:rPr>
        <w:t>三、事故预防、预警及响应</w:t>
      </w:r>
    </w:p>
    <w:p>
      <w:pPr>
        <w:pStyle w:val="3"/>
        <w:shd w:val="clear"/>
        <w:bidi w:val="0"/>
        <w:rPr>
          <w:rFonts w:hint="eastAsia"/>
        </w:rPr>
      </w:pPr>
      <w:r>
        <w:rPr>
          <w:rFonts w:hint="eastAsia"/>
        </w:rPr>
        <w:t>1．事故预防、预警</w:t>
      </w:r>
    </w:p>
    <w:p>
      <w:pPr>
        <w:shd w:val="clear"/>
        <w:bidi w:val="0"/>
        <w:rPr>
          <w:rFonts w:hint="eastAsia"/>
        </w:rPr>
      </w:pPr>
      <w:r>
        <w:rPr>
          <w:rFonts w:hint="eastAsia"/>
        </w:rPr>
        <w:t>（1）各</w:t>
      </w:r>
      <w:r>
        <w:rPr>
          <w:rFonts w:hint="eastAsia"/>
          <w:lang w:eastAsia="zh-CN"/>
        </w:rPr>
        <w:t>二级教学单位</w:t>
      </w:r>
      <w:r>
        <w:rPr>
          <w:rFonts w:hint="eastAsia"/>
        </w:rPr>
        <w:t>对各种可能发生的安全事故，完善预防、预警机制，开展风险评估，做到早防范、早发现、早报告、早处置；</w:t>
      </w:r>
    </w:p>
    <w:p>
      <w:pPr>
        <w:shd w:val="clear"/>
        <w:bidi w:val="0"/>
        <w:rPr>
          <w:rFonts w:hint="eastAsia"/>
        </w:rPr>
      </w:pPr>
      <w:r>
        <w:rPr>
          <w:rFonts w:hint="eastAsia"/>
        </w:rPr>
        <w:t>（2）各</w:t>
      </w:r>
      <w:r>
        <w:rPr>
          <w:rFonts w:hint="eastAsia"/>
          <w:lang w:eastAsia="zh-CN"/>
        </w:rPr>
        <w:t>二级教学单位</w:t>
      </w:r>
      <w:r>
        <w:rPr>
          <w:rFonts w:hint="eastAsia"/>
        </w:rPr>
        <w:t>加强应急反应机制日常管理和实验人员培训教育，经常开展实验实训室事故演练，完善应急处置预案，提高应对突发事故的实战能力；</w:t>
      </w:r>
    </w:p>
    <w:p>
      <w:pPr>
        <w:shd w:val="clear"/>
        <w:bidi w:val="0"/>
        <w:rPr>
          <w:rFonts w:hint="eastAsia"/>
        </w:rPr>
      </w:pPr>
      <w:r>
        <w:rPr>
          <w:rFonts w:hint="eastAsia"/>
        </w:rPr>
        <w:t>（3）各</w:t>
      </w:r>
      <w:r>
        <w:rPr>
          <w:rFonts w:hint="eastAsia"/>
          <w:lang w:eastAsia="zh-CN"/>
        </w:rPr>
        <w:t>二级教学单位</w:t>
      </w:r>
      <w:r>
        <w:rPr>
          <w:rFonts w:hint="eastAsia"/>
        </w:rPr>
        <w:t>应对应急预案定期评估，并根据具体情况不断进行完善和修订；</w:t>
      </w:r>
    </w:p>
    <w:p>
      <w:pPr>
        <w:shd w:val="clear"/>
        <w:bidi w:val="0"/>
        <w:rPr>
          <w:rFonts w:hint="eastAsia"/>
        </w:rPr>
      </w:pPr>
      <w:r>
        <w:rPr>
          <w:rFonts w:hint="eastAsia"/>
        </w:rPr>
        <w:t>（4）各</w:t>
      </w:r>
      <w:r>
        <w:rPr>
          <w:rFonts w:hint="eastAsia"/>
          <w:lang w:eastAsia="zh-CN"/>
        </w:rPr>
        <w:t>二级教学单位</w:t>
      </w:r>
      <w:r>
        <w:rPr>
          <w:rFonts w:hint="eastAsia"/>
        </w:rPr>
        <w:t>要重视实验实训人员健康检查，发现与实验实训室生物安全有关的人员感染或伤害立即报告、处置。</w:t>
      </w:r>
    </w:p>
    <w:p>
      <w:pPr>
        <w:pStyle w:val="3"/>
        <w:shd w:val="clear"/>
        <w:bidi w:val="0"/>
        <w:rPr>
          <w:rFonts w:hint="eastAsia"/>
        </w:rPr>
      </w:pPr>
      <w:r>
        <w:rPr>
          <w:rFonts w:hint="eastAsia"/>
        </w:rPr>
        <w:t>2．应急响应</w:t>
      </w:r>
    </w:p>
    <w:p>
      <w:pPr>
        <w:shd w:val="clear"/>
        <w:bidi w:val="0"/>
        <w:rPr>
          <w:rFonts w:hint="eastAsia"/>
        </w:rPr>
      </w:pPr>
      <w:r>
        <w:rPr>
          <w:rFonts w:hint="eastAsia"/>
        </w:rPr>
        <w:t>（1）事故现场人员是事故报告的责任人，所在</w:t>
      </w:r>
      <w:r>
        <w:rPr>
          <w:rFonts w:hint="eastAsia"/>
          <w:lang w:eastAsia="zh-CN"/>
        </w:rPr>
        <w:t>二级教学单位</w:t>
      </w:r>
      <w:r>
        <w:rPr>
          <w:rFonts w:hint="eastAsia"/>
        </w:rPr>
        <w:t>为事故报告的责任单位；</w:t>
      </w:r>
    </w:p>
    <w:p>
      <w:pPr>
        <w:shd w:val="clear"/>
        <w:bidi w:val="0"/>
        <w:rPr>
          <w:rFonts w:hint="eastAsia"/>
        </w:rPr>
      </w:pPr>
      <w:r>
        <w:rPr>
          <w:rFonts w:hint="eastAsia"/>
        </w:rPr>
        <w:t>（2）责任人应在自救、保护现场的同时立即启动事故上报机制，责任报告单位负责人在接到报告后，初步判定事故情况，进行现场处置，必要时启动应急预案，各</w:t>
      </w:r>
      <w:r>
        <w:rPr>
          <w:rFonts w:hint="eastAsia"/>
          <w:lang w:eastAsia="zh-CN"/>
        </w:rPr>
        <w:t>二级教学单位</w:t>
      </w:r>
      <w:r>
        <w:rPr>
          <w:rFonts w:hint="eastAsia"/>
        </w:rPr>
        <w:t>负责人应第一时间到达事故现场，协助实验实训室安全事故的处置；</w:t>
      </w:r>
    </w:p>
    <w:p>
      <w:pPr>
        <w:shd w:val="clear"/>
        <w:bidi w:val="0"/>
        <w:rPr>
          <w:rFonts w:hint="eastAsia"/>
        </w:rPr>
      </w:pPr>
      <w:r>
        <w:rPr>
          <w:rFonts w:hint="eastAsia"/>
        </w:rPr>
        <w:t>（3）实验实训室安全事故上报机制为：报告人→单位安全责任人→</w:t>
      </w:r>
      <w:r>
        <w:rPr>
          <w:rFonts w:hint="eastAsia"/>
          <w:lang w:eastAsia="zh-CN"/>
        </w:rPr>
        <w:t>教务处（招生办公室）</w:t>
      </w:r>
      <w:r>
        <w:rPr>
          <w:rFonts w:hint="eastAsia"/>
        </w:rPr>
        <w:t>→实验实训室安全工作领导小组；</w:t>
      </w:r>
    </w:p>
    <w:p>
      <w:pPr>
        <w:shd w:val="clear"/>
        <w:bidi w:val="0"/>
        <w:rPr>
          <w:rFonts w:hint="eastAsia"/>
        </w:rPr>
      </w:pPr>
      <w:r>
        <w:rPr>
          <w:rFonts w:hint="eastAsia"/>
        </w:rPr>
        <w:t>（4）凡发生实验实训室安全事故的单位必须逐级上报，不得隐瞒。对迟报、谎报、瞒报和漏报事故及其重要情况的，根据相关规定对有关责任人给予相应处分；构成犯罪的，移交司法机关追究其刑事责任。</w:t>
      </w:r>
    </w:p>
    <w:p>
      <w:pPr>
        <w:pStyle w:val="3"/>
        <w:shd w:val="clear"/>
        <w:bidi w:val="0"/>
        <w:rPr>
          <w:rFonts w:hint="eastAsia"/>
        </w:rPr>
      </w:pPr>
      <w:r>
        <w:rPr>
          <w:rFonts w:hint="eastAsia"/>
        </w:rPr>
        <w:t>3．安全事故信息发布</w:t>
      </w:r>
    </w:p>
    <w:p>
      <w:pPr>
        <w:shd w:val="clear"/>
        <w:bidi w:val="0"/>
        <w:rPr>
          <w:rFonts w:hint="eastAsia"/>
        </w:rPr>
      </w:pPr>
      <w:r>
        <w:rPr>
          <w:rFonts w:hint="eastAsia"/>
        </w:rPr>
        <w:t>发生实验实训室突发事件后，统一由学校宣传部通过媒体、信息公共平台及时准确的向全校和社会发布安全事故的起因、伤亡情况及其他善后工作。</w:t>
      </w:r>
    </w:p>
    <w:p>
      <w:pPr>
        <w:pStyle w:val="2"/>
        <w:shd w:val="clear"/>
        <w:bidi w:val="0"/>
        <w:rPr>
          <w:rFonts w:hint="eastAsia"/>
        </w:rPr>
      </w:pPr>
      <w:r>
        <w:rPr>
          <w:rFonts w:hint="eastAsia"/>
        </w:rPr>
        <w:t>四、安全事故应急处理预案</w:t>
      </w:r>
    </w:p>
    <w:p>
      <w:pPr>
        <w:pStyle w:val="3"/>
        <w:shd w:val="clear"/>
        <w:bidi w:val="0"/>
        <w:rPr>
          <w:rFonts w:hint="eastAsia"/>
        </w:rPr>
      </w:pPr>
      <w:r>
        <w:rPr>
          <w:rFonts w:hint="eastAsia"/>
        </w:rPr>
        <w:t>1．实验实训室火灾事故</w:t>
      </w:r>
    </w:p>
    <w:p>
      <w:pPr>
        <w:shd w:val="clear"/>
        <w:bidi w:val="0"/>
        <w:rPr>
          <w:rFonts w:hint="eastAsia"/>
        </w:rPr>
      </w:pPr>
      <w:r>
        <w:rPr>
          <w:rFonts w:hint="eastAsia"/>
        </w:rPr>
        <w:t>（1）一旦发生火灾，要首先切断火源和电源，并尽快采取有效的灭火措施。水和沙土是最常用的灭火材料。一般的灭火使用器具：灭火器，水桶，脸盆，水浸的棉被等。</w:t>
      </w:r>
    </w:p>
    <w:p>
      <w:pPr>
        <w:shd w:val="clear"/>
        <w:bidi w:val="0"/>
        <w:rPr>
          <w:rFonts w:hint="eastAsia"/>
        </w:rPr>
      </w:pPr>
      <w:r>
        <w:rPr>
          <w:rFonts w:hint="eastAsia"/>
        </w:rPr>
        <w:t>（2）在发生火灾时，如果火势较小，应迅速组织扑灭；如果火势较大，或现场有易爆物品存在，有可能发生爆炸危险的，应迅速组织人员撤离现场。有条件切断电源的，应迅速切断电源，防止事态扩展。</w:t>
      </w:r>
    </w:p>
    <w:p>
      <w:pPr>
        <w:shd w:val="clear"/>
        <w:bidi w:val="0"/>
        <w:rPr>
          <w:rFonts w:hint="eastAsia"/>
        </w:rPr>
      </w:pPr>
      <w:r>
        <w:rPr>
          <w:rFonts w:hint="eastAsia"/>
        </w:rPr>
        <w:t>（3）有机物或能与水发生剧烈化学反应的化学药品着火，应用灭火器或沙子扑灭，不得随意用水灭火，以免因扑救不当造成更大损害。仪器设备或线路发生故障着火时，应立即切断现场电源，将人员疏散，并组织人员用灭火器进行灭火；因现场情况及其他原因，不能断电，需要带电灭火时，应使用沙子或干粉灭火器，不能使用泡沫灭火器或水。可燃金属，如镁、钠、钾及其合金等火灾，应用特殊的灭火剂，如干砂或干粉灭火器等来灭火。</w:t>
      </w:r>
    </w:p>
    <w:p>
      <w:pPr>
        <w:shd w:val="clear"/>
        <w:bidi w:val="0"/>
        <w:rPr>
          <w:rFonts w:hint="eastAsia"/>
        </w:rPr>
      </w:pPr>
      <w:r>
        <w:rPr>
          <w:rFonts w:hint="eastAsia"/>
        </w:rPr>
        <w:t>（4）火灾事故首要是保护人员安全，扑救要在确保人员不受伤害的前提下进行。</w:t>
      </w:r>
    </w:p>
    <w:p>
      <w:pPr>
        <w:pStyle w:val="3"/>
        <w:shd w:val="clear"/>
        <w:bidi w:val="0"/>
        <w:rPr>
          <w:rFonts w:hint="eastAsia"/>
        </w:rPr>
      </w:pPr>
      <w:r>
        <w:rPr>
          <w:rFonts w:hint="eastAsia"/>
        </w:rPr>
        <w:t>2．实验实训室爆炸事故</w:t>
      </w:r>
    </w:p>
    <w:p>
      <w:pPr>
        <w:shd w:val="clear"/>
        <w:bidi w:val="0"/>
        <w:rPr>
          <w:rFonts w:hint="eastAsia"/>
        </w:rPr>
      </w:pPr>
      <w:r>
        <w:rPr>
          <w:rFonts w:hint="eastAsia"/>
        </w:rPr>
        <w:t>（1）实验实训室发生爆炸事故时，在确认安全的情况下，实验实训室相关人员要及时切断电源和火源；</w:t>
      </w:r>
    </w:p>
    <w:p>
      <w:pPr>
        <w:shd w:val="clear"/>
        <w:bidi w:val="0"/>
        <w:rPr>
          <w:rFonts w:hint="eastAsia"/>
        </w:rPr>
      </w:pPr>
      <w:r>
        <w:rPr>
          <w:rFonts w:hint="eastAsia"/>
        </w:rPr>
        <w:t>（2）所有人员应听从临时召集人的安排，有组织的通过安全出口或用其他方法迅速撤离爆炸现场。</w:t>
      </w:r>
    </w:p>
    <w:p>
      <w:pPr>
        <w:shd w:val="clear"/>
        <w:bidi w:val="0"/>
        <w:rPr>
          <w:rFonts w:hint="eastAsia"/>
        </w:rPr>
      </w:pPr>
      <w:r>
        <w:rPr>
          <w:rFonts w:hint="eastAsia"/>
        </w:rPr>
        <w:t>（3）实验实训室负责人根据事故与险情等级报告相应机构和部门。</w:t>
      </w:r>
    </w:p>
    <w:p>
      <w:pPr>
        <w:pStyle w:val="3"/>
        <w:shd w:val="clear"/>
        <w:bidi w:val="0"/>
        <w:rPr>
          <w:rFonts w:hint="eastAsia"/>
        </w:rPr>
      </w:pPr>
      <w:r>
        <w:rPr>
          <w:rFonts w:hint="eastAsia"/>
        </w:rPr>
        <w:t>3．实验实训室触电事故</w:t>
      </w:r>
    </w:p>
    <w:p>
      <w:pPr>
        <w:shd w:val="clear"/>
        <w:bidi w:val="0"/>
        <w:rPr>
          <w:rFonts w:hint="eastAsia"/>
        </w:rPr>
      </w:pPr>
      <w:r>
        <w:rPr>
          <w:rFonts w:hint="eastAsia"/>
        </w:rPr>
        <w:t>（1）发生触电事故时，应先切断电源或拔下电源插头，若来不及切断电源，可用绝缘物挑开电线。在未切断电源之前，</w:t>
      </w:r>
    </w:p>
    <w:p>
      <w:pPr>
        <w:shd w:val="clear"/>
        <w:bidi w:val="0"/>
        <w:rPr>
          <w:rFonts w:hint="eastAsia"/>
        </w:rPr>
      </w:pPr>
      <w:r>
        <w:rPr>
          <w:rFonts w:hint="eastAsia"/>
        </w:rPr>
        <w:t>可用手或身体其它部位直接接触触电者，</w:t>
      </w:r>
    </w:p>
    <w:p>
      <w:pPr>
        <w:shd w:val="clear"/>
        <w:bidi w:val="0"/>
        <w:rPr>
          <w:rFonts w:hint="eastAsia"/>
        </w:rPr>
      </w:pPr>
      <w:r>
        <w:rPr>
          <w:rFonts w:hint="eastAsia"/>
        </w:rPr>
        <w:t>可用金属或潮湿的东西挑电线。</w:t>
      </w:r>
    </w:p>
    <w:p>
      <w:pPr>
        <w:shd w:val="clear"/>
        <w:bidi w:val="0"/>
        <w:rPr>
          <w:rFonts w:hint="eastAsia"/>
        </w:rPr>
      </w:pPr>
      <w:r>
        <w:rPr>
          <w:rFonts w:hint="eastAsia"/>
        </w:rPr>
        <w:t>（2）遇到人员触电，应及时实施救护，若触电者出现休克现象，要立即进行人工呼吸。</w:t>
      </w:r>
    </w:p>
    <w:p>
      <w:pPr>
        <w:pStyle w:val="3"/>
        <w:shd w:val="clear"/>
        <w:bidi w:val="0"/>
        <w:rPr>
          <w:rFonts w:hint="eastAsia"/>
        </w:rPr>
      </w:pPr>
      <w:r>
        <w:rPr>
          <w:rFonts w:hint="eastAsia"/>
        </w:rPr>
        <w:t>4．实验实训室机械事故</w:t>
      </w:r>
    </w:p>
    <w:p>
      <w:pPr>
        <w:shd w:val="clear"/>
        <w:bidi w:val="0"/>
        <w:rPr>
          <w:rFonts w:hint="eastAsia"/>
        </w:rPr>
      </w:pPr>
      <w:r>
        <w:rPr>
          <w:rFonts w:hint="eastAsia"/>
        </w:rPr>
        <w:t>急救的原则是在现场采取积极措施，安全切断电源，或采用科学方法使伤员免遭机械的再伤害，保护伤员生命。</w:t>
      </w:r>
    </w:p>
    <w:p>
      <w:pPr>
        <w:pStyle w:val="3"/>
        <w:shd w:val="clear"/>
        <w:bidi w:val="0"/>
        <w:rPr>
          <w:rFonts w:hint="eastAsia"/>
        </w:rPr>
      </w:pPr>
      <w:r>
        <w:rPr>
          <w:rFonts w:hint="eastAsia"/>
        </w:rPr>
        <w:t>5．实验实训室中毒事故</w:t>
      </w:r>
    </w:p>
    <w:p>
      <w:pPr>
        <w:shd w:val="clear"/>
        <w:bidi w:val="0"/>
        <w:rPr>
          <w:rFonts w:hint="eastAsia"/>
        </w:rPr>
      </w:pPr>
      <w:r>
        <w:rPr>
          <w:rFonts w:hint="eastAsia"/>
        </w:rPr>
        <w:t>（1）如发生气体中毒，首先马上打开窗户通风，并将中毒者转移到安全地带，解开领扣，使其呼吸通畅，让中毒者呼吸到新鲜空气，严重的须立即报校医院和120，或就近送医院救治，不得延误。</w:t>
      </w:r>
    </w:p>
    <w:p>
      <w:pPr>
        <w:shd w:val="clear"/>
        <w:bidi w:val="0"/>
        <w:rPr>
          <w:rFonts w:hint="eastAsia"/>
        </w:rPr>
      </w:pPr>
      <w:r>
        <w:rPr>
          <w:rFonts w:hint="eastAsia"/>
        </w:rPr>
        <w:t>（2）如发生入口中毒，应根据毒物种类采取适当处理方法，毒物为非腐蚀性，立即用催吐或洗胃以及导泻的办法使毒物尽快排出体外，然后送医院救治；腐蚀性毒物中毒时，一般不提倡用催吐与洗胃的方法，应立即送医院救治。</w:t>
      </w:r>
    </w:p>
    <w:p>
      <w:pPr>
        <w:pStyle w:val="3"/>
        <w:shd w:val="clear"/>
        <w:bidi w:val="0"/>
        <w:rPr>
          <w:rFonts w:hint="eastAsia"/>
        </w:rPr>
      </w:pPr>
      <w:r>
        <w:rPr>
          <w:rFonts w:hint="eastAsia"/>
        </w:rPr>
        <w:t>6．实验实训室化学灼伤事故</w:t>
      </w:r>
    </w:p>
    <w:p>
      <w:pPr>
        <w:shd w:val="clear"/>
        <w:bidi w:val="0"/>
        <w:rPr>
          <w:rFonts w:hint="eastAsia"/>
        </w:rPr>
      </w:pPr>
      <w:r>
        <w:rPr>
          <w:rFonts w:hint="eastAsia"/>
        </w:rPr>
        <w:t>（1）强酸、强碱及其它一些化学物质，具有强烈的刺激性和腐蚀作用，发生这些化学灼伤时，应用大量流动清水冲洗，再分别用低浓度的（2%-5%）弱碱（强酸引起的）、弱酸（强碱引起的）进行中和。处理后，再依据情况而定，作下一步处理。</w:t>
      </w:r>
    </w:p>
    <w:p>
      <w:pPr>
        <w:shd w:val="clear"/>
        <w:bidi w:val="0"/>
        <w:rPr>
          <w:rFonts w:hint="eastAsia"/>
        </w:rPr>
      </w:pPr>
      <w:r>
        <w:rPr>
          <w:rFonts w:hint="eastAsia"/>
        </w:rPr>
        <w:t>（2）溅入眼内时，在现场立即就近用大量清水或生理盐水彻底冲洗。实验实训台备有专用洗眼水龙头的，冲洗时，眼睛置于水龙头上方，水向上冲洗眼睛，时间应不少于15分钟，切不可因疼痛而紧闭眼睛。处理后，再送眼科医院治疗。</w:t>
      </w:r>
    </w:p>
    <w:p>
      <w:pPr>
        <w:pStyle w:val="3"/>
        <w:shd w:val="clear"/>
        <w:bidi w:val="0"/>
        <w:rPr>
          <w:rFonts w:hint="eastAsia" w:ascii="微软雅黑" w:hAnsi="微软雅黑" w:eastAsia="微软雅黑" w:cs="微软雅黑"/>
          <w:color w:val="000000"/>
          <w:szCs w:val="28"/>
        </w:rPr>
      </w:pPr>
      <w:r>
        <w:rPr>
          <w:rFonts w:hint="eastAsia"/>
        </w:rPr>
        <w:t>7．实验实训室污染事故</w:t>
      </w:r>
    </w:p>
    <w:p>
      <w:pPr>
        <w:shd w:val="clear"/>
        <w:bidi w:val="0"/>
        <w:rPr>
          <w:rFonts w:hint="eastAsia"/>
        </w:rPr>
      </w:pPr>
      <w:r>
        <w:rPr>
          <w:rFonts w:hint="eastAsia"/>
        </w:rPr>
        <w:t>（1）一般病原微生物污染</w:t>
      </w:r>
    </w:p>
    <w:p>
      <w:pPr>
        <w:shd w:val="clear"/>
        <w:bidi w:val="0"/>
        <w:rPr>
          <w:rFonts w:hint="eastAsia"/>
        </w:rPr>
      </w:pPr>
      <w:r>
        <w:rPr>
          <w:rFonts w:hint="default" w:ascii="Times New Roman" w:hAnsi="Times New Roman" w:cs="Times New Roman"/>
        </w:rPr>
        <w:t>①</w:t>
      </w:r>
      <w:r>
        <w:rPr>
          <w:rFonts w:hint="eastAsia"/>
        </w:rPr>
        <w:t>如果病原微生物泼溅在实验实训室工作人员皮肤上，立即用75%的酒精或碘伏进行消毒，然后用清水冲洗。</w:t>
      </w:r>
    </w:p>
    <w:p>
      <w:pPr>
        <w:shd w:val="clear"/>
        <w:bidi w:val="0"/>
        <w:rPr>
          <w:rFonts w:hint="eastAsia"/>
        </w:rPr>
      </w:pPr>
      <w:r>
        <w:rPr>
          <w:rFonts w:hint="eastAsia" w:ascii="Times New Roman" w:hAnsi="Times New Roman" w:cs="Times New Roman"/>
        </w:rPr>
        <w:t>②</w:t>
      </w:r>
      <w:r>
        <w:rPr>
          <w:rFonts w:hint="eastAsia"/>
        </w:rPr>
        <w:t>如果病原微生物泼溅在实验实训室工作人员眼内，立即用生理盐水或洗眼液冲洗，然后用清水冲洗。</w:t>
      </w:r>
    </w:p>
    <w:p>
      <w:pPr>
        <w:shd w:val="clear"/>
        <w:bidi w:val="0"/>
        <w:rPr>
          <w:rFonts w:hint="eastAsia"/>
        </w:rPr>
      </w:pPr>
      <w:r>
        <w:rPr>
          <w:rFonts w:hint="eastAsia"/>
        </w:rPr>
        <w:t>③如果病原微生物泼溅在实验实训室工作人员的衣服、鞋帽上或实验实训室桌面、地面，立即选用75%的酒精、碘伏、0.2-0.5%的过氧乙酸、500-1000mg/L有效氯消毒液等进行消毒。</w:t>
      </w:r>
    </w:p>
    <w:p>
      <w:pPr>
        <w:shd w:val="clear"/>
        <w:bidi w:val="0"/>
        <w:rPr>
          <w:rFonts w:hint="eastAsia"/>
        </w:rPr>
      </w:pPr>
      <w:r>
        <w:rPr>
          <w:rFonts w:hint="eastAsia"/>
        </w:rPr>
        <w:t>（2）化学性污染</w:t>
      </w:r>
    </w:p>
    <w:p>
      <w:pPr>
        <w:shd w:val="clear"/>
        <w:bidi w:val="0"/>
        <w:rPr>
          <w:rFonts w:hint="eastAsia"/>
        </w:rPr>
      </w:pPr>
      <w:r>
        <w:rPr>
          <w:rFonts w:hint="eastAsia"/>
        </w:rPr>
        <w:t>①如果实验实训室发生有毒、有害物质泼溅在工作人员皮肤或衣物上，立即用自来水冲洗，再根据毒物的性质采取相应的有效处理措施。</w:t>
      </w:r>
    </w:p>
    <w:p>
      <w:pPr>
        <w:shd w:val="clear"/>
        <w:bidi w:val="0"/>
        <w:rPr>
          <w:rFonts w:hint="eastAsia"/>
        </w:rPr>
      </w:pPr>
      <w:r>
        <w:rPr>
          <w:rFonts w:hint="eastAsia"/>
        </w:rPr>
        <w:t>②如果实验实训室发生有毒、有害物质泼溅或泄漏在工作台面或地面，先用抹布或拖布擦拭，然后用清水冲洗或用中和试剂进行中和后用清水冲洗。</w:t>
      </w:r>
    </w:p>
    <w:p>
      <w:pPr>
        <w:shd w:val="clear"/>
        <w:bidi w:val="0"/>
        <w:rPr>
          <w:rFonts w:hint="eastAsia"/>
        </w:rPr>
      </w:pPr>
      <w:r>
        <w:rPr>
          <w:rFonts w:hint="eastAsia"/>
        </w:rPr>
        <w:t>③如果实验实训室发生有毒气体泄漏，应立即启动排气装置将有毒气体排出，同时打开门窗使新鲜空气进入实验实训室。如果发生吸入毒气造成中毒，应立即抢救，将中毒者移至空气良好处使之能呼吸新鲜空气。</w:t>
      </w:r>
    </w:p>
    <w:p>
      <w:pPr>
        <w:shd w:val="clear"/>
        <w:bidi w:val="0"/>
        <w:rPr>
          <w:rFonts w:hint="eastAsia"/>
        </w:rPr>
      </w:pPr>
      <w:r>
        <w:rPr>
          <w:rFonts w:hint="eastAsia"/>
        </w:rPr>
        <w:t>（3）放射性污染</w:t>
      </w:r>
    </w:p>
    <w:p>
      <w:pPr>
        <w:shd w:val="clear"/>
        <w:bidi w:val="0"/>
        <w:rPr>
          <w:rFonts w:hint="eastAsia"/>
        </w:rPr>
      </w:pPr>
      <w:r>
        <w:rPr>
          <w:rFonts w:hint="eastAsia"/>
        </w:rPr>
        <w:t>①严格遵章操作，避免过失违章和处理不当造成污染事故；</w:t>
      </w:r>
    </w:p>
    <w:p>
      <w:pPr>
        <w:shd w:val="clear"/>
        <w:bidi w:val="0"/>
        <w:rPr>
          <w:rFonts w:hint="eastAsia"/>
        </w:rPr>
      </w:pPr>
      <w:r>
        <w:rPr>
          <w:rFonts w:hint="eastAsia"/>
        </w:rPr>
        <w:t>②发生污染事故应及时报告，并采取正确方法处理，防止不当处理造成损害加剧和污染范围及后果的扩大；</w:t>
      </w:r>
    </w:p>
    <w:p>
      <w:pPr>
        <w:shd w:val="clear"/>
        <w:bidi w:val="0"/>
        <w:rPr>
          <w:rFonts w:hint="eastAsia"/>
        </w:rPr>
      </w:pPr>
      <w:r>
        <w:rPr>
          <w:rFonts w:hint="eastAsia"/>
        </w:rPr>
        <w:t>③污染发生后应沉着镇定，做出标志，防止无关人员进入，并采取措施防止污染范围扩大；</w:t>
      </w:r>
    </w:p>
    <w:p>
      <w:pPr>
        <w:shd w:val="clear"/>
        <w:bidi w:val="0"/>
        <w:rPr>
          <w:rFonts w:hint="eastAsia"/>
        </w:rPr>
      </w:pPr>
      <w:r>
        <w:rPr>
          <w:rFonts w:hint="eastAsia"/>
        </w:rPr>
        <w:t>④处理过程中产生的放射性废物应严格按放射性废物处理条例有关的规定，做好标志分类收集存放。</w:t>
      </w:r>
    </w:p>
    <w:p>
      <w:pPr>
        <w:pStyle w:val="2"/>
        <w:shd w:val="clear"/>
        <w:bidi w:val="0"/>
        <w:rPr>
          <w:rFonts w:hint="eastAsia"/>
        </w:rPr>
      </w:pPr>
      <w:r>
        <w:rPr>
          <w:rFonts w:hint="eastAsia"/>
        </w:rPr>
        <w:t>五、安全事故处理程序</w:t>
      </w:r>
    </w:p>
    <w:p>
      <w:pPr>
        <w:pStyle w:val="3"/>
        <w:shd w:val="clear"/>
        <w:bidi w:val="0"/>
        <w:rPr>
          <w:rFonts w:hint="eastAsia"/>
        </w:rPr>
      </w:pPr>
      <w:r>
        <w:rPr>
          <w:rFonts w:hint="eastAsia"/>
        </w:rPr>
        <w:t>1．事件善后</w:t>
      </w:r>
    </w:p>
    <w:p>
      <w:pPr>
        <w:shd w:val="clear"/>
        <w:bidi w:val="0"/>
        <w:rPr>
          <w:rFonts w:hint="eastAsia" w:ascii="微软雅黑" w:hAnsi="微软雅黑" w:eastAsia="微软雅黑" w:cs="微软雅黑"/>
          <w:color w:val="000000"/>
          <w:szCs w:val="28"/>
        </w:rPr>
      </w:pPr>
      <w:r>
        <w:rPr>
          <w:rFonts w:hint="eastAsia"/>
        </w:rPr>
        <w:t>实验实训室发生安全事故后，学校视事故情况成立实验实训室安全事故处理小组。实验实训室安全事故处理小组会同有关部门，对周围一定范围内的环境进行监控，直至解除封锁。组织专家查清实验实训室事故原因调查、安全措施整改等工作。对安全事故反映出的相关问题、存在的安全隐患及有关部门提出的整改意见对实验实训室安全工作进行整改。加强经常性的安全宣传教育，预防安全事件的发生。</w:t>
      </w:r>
    </w:p>
    <w:p>
      <w:pPr>
        <w:pStyle w:val="3"/>
        <w:shd w:val="clear"/>
        <w:bidi w:val="0"/>
        <w:rPr>
          <w:rFonts w:hint="eastAsia"/>
        </w:rPr>
      </w:pPr>
      <w:r>
        <w:rPr>
          <w:rFonts w:hint="eastAsia"/>
        </w:rPr>
        <w:t>2．事件调查</w:t>
      </w:r>
    </w:p>
    <w:p>
      <w:pPr>
        <w:shd w:val="clear"/>
        <w:bidi w:val="0"/>
        <w:rPr>
          <w:rFonts w:hint="eastAsia" w:ascii="微软雅黑" w:hAnsi="微软雅黑" w:eastAsia="微软雅黑" w:cs="微软雅黑"/>
          <w:color w:val="000000"/>
          <w:szCs w:val="28"/>
        </w:rPr>
      </w:pPr>
      <w:r>
        <w:rPr>
          <w:rFonts w:hint="eastAsia"/>
        </w:rPr>
        <w:t>应急状态终止后，学校实验实训室安全事故处理小组本着实事求是的原则，对事故进行调查，向学校做出书面事故情况报告。</w:t>
      </w:r>
    </w:p>
    <w:p>
      <w:pPr>
        <w:pStyle w:val="3"/>
        <w:shd w:val="clear"/>
        <w:bidi w:val="0"/>
        <w:rPr>
          <w:rFonts w:hint="eastAsia"/>
        </w:rPr>
      </w:pPr>
      <w:r>
        <w:rPr>
          <w:rFonts w:hint="eastAsia"/>
        </w:rPr>
        <w:t>3．事件问责</w:t>
      </w:r>
    </w:p>
    <w:p>
      <w:pPr>
        <w:shd w:val="clear"/>
        <w:bidi w:val="0"/>
        <w:rPr>
          <w:rFonts w:hint="eastAsia"/>
        </w:rPr>
      </w:pPr>
      <w:r>
        <w:rPr>
          <w:rFonts w:hint="eastAsia"/>
        </w:rPr>
        <w:t>依据调查结果，对于负有相关责任的部门和人员，视情节轻重，追究有关人员责任。情节严重构成犯罪，移交司法机关追究其刑事责任。</w:t>
      </w:r>
    </w:p>
    <w:p>
      <w:pPr>
        <w:pStyle w:val="3"/>
        <w:shd w:val="clear"/>
        <w:bidi w:val="0"/>
        <w:rPr>
          <w:rFonts w:hint="eastAsia"/>
        </w:rPr>
      </w:pPr>
      <w:r>
        <w:rPr>
          <w:rFonts w:hint="eastAsia"/>
        </w:rPr>
        <w:t>4．应急处理联系电话</w:t>
      </w:r>
    </w:p>
    <w:p>
      <w:pPr>
        <w:shd w:val="clear"/>
        <w:bidi w:val="0"/>
        <w:rPr>
          <w:rFonts w:hint="eastAsia"/>
        </w:rPr>
      </w:pPr>
      <w:r>
        <w:rPr>
          <w:rFonts w:hint="eastAsia"/>
        </w:rPr>
        <w:t>保卫处：8</w:t>
      </w:r>
      <w:r>
        <w:rPr>
          <w:rFonts w:hint="eastAsia"/>
          <w:lang w:val="en-US" w:eastAsia="zh-CN"/>
        </w:rPr>
        <w:t>6891</w:t>
      </w:r>
      <w:r>
        <w:rPr>
          <w:rFonts w:hint="eastAsia"/>
        </w:rPr>
        <w:t>110</w:t>
      </w:r>
    </w:p>
    <w:p>
      <w:pPr>
        <w:shd w:val="clear"/>
        <w:bidi w:val="0"/>
        <w:rPr>
          <w:rFonts w:hint="default" w:eastAsia="仿宋"/>
          <w:lang w:val="en-US" w:eastAsia="zh-CN"/>
        </w:rPr>
      </w:pPr>
      <w:r>
        <w:rPr>
          <w:rFonts w:hint="eastAsia"/>
          <w:lang w:eastAsia="zh-CN"/>
        </w:rPr>
        <w:t>教务处（招生办公室）</w:t>
      </w:r>
      <w:r>
        <w:rPr>
          <w:rFonts w:hint="eastAsia"/>
        </w:rPr>
        <w:t>：</w:t>
      </w:r>
      <w:r>
        <w:rPr>
          <w:rFonts w:hint="eastAsia"/>
          <w:lang w:val="en-US" w:eastAsia="zh-CN"/>
        </w:rPr>
        <w:t>86891320</w:t>
      </w:r>
    </w:p>
    <w:p>
      <w:pPr>
        <w:shd w:val="clear"/>
        <w:bidi w:val="0"/>
        <w:rPr>
          <w:rFonts w:hint="default" w:eastAsia="仿宋"/>
          <w:lang w:val="en-US" w:eastAsia="zh-CN"/>
        </w:rPr>
      </w:pPr>
      <w:r>
        <w:rPr>
          <w:rFonts w:hint="eastAsia"/>
        </w:rPr>
        <w:t>校医院：</w:t>
      </w:r>
      <w:r>
        <w:rPr>
          <w:rFonts w:hint="eastAsia"/>
          <w:lang w:val="en-US" w:eastAsia="zh-CN"/>
        </w:rPr>
        <w:t>86891298</w:t>
      </w:r>
    </w:p>
    <w:p>
      <w:pPr>
        <w:shd w:val="clear"/>
        <w:bidi w:val="0"/>
        <w:rPr>
          <w:rFonts w:hint="eastAsia"/>
        </w:rPr>
      </w:pPr>
      <w:r>
        <w:rPr>
          <w:rFonts w:hint="eastAsia"/>
        </w:rPr>
        <w:t>医疗急救电话：120</w:t>
      </w:r>
    </w:p>
    <w:p>
      <w:pPr>
        <w:shd w:val="clear"/>
        <w:bidi w:val="0"/>
        <w:rPr>
          <w:rFonts w:hint="eastAsia"/>
        </w:rPr>
      </w:pPr>
      <w:r>
        <w:rPr>
          <w:rFonts w:hint="eastAsia"/>
        </w:rPr>
        <w:t>消防部门：119（火警）</w:t>
      </w:r>
    </w:p>
    <w:p>
      <w:pPr>
        <w:shd w:val="clear"/>
        <w:bidi w:val="0"/>
        <w:rPr>
          <w:rFonts w:hint="eastAsia"/>
        </w:rPr>
      </w:pPr>
      <w:r>
        <w:rPr>
          <w:rFonts w:hint="eastAsia"/>
        </w:rPr>
        <w:t>公安部门：110（报警）</w:t>
      </w:r>
    </w:p>
    <w:p>
      <w:pPr>
        <w:pStyle w:val="2"/>
        <w:shd w:val="clear"/>
        <w:bidi w:val="0"/>
        <w:rPr>
          <w:rFonts w:hint="eastAsia"/>
        </w:rPr>
      </w:pPr>
      <w:r>
        <w:rPr>
          <w:rFonts w:hint="eastAsia"/>
        </w:rPr>
        <w:t>六、 附则</w:t>
      </w:r>
    </w:p>
    <w:p>
      <w:pPr>
        <w:shd w:val="clear"/>
        <w:bidi w:val="0"/>
        <w:rPr>
          <w:rFonts w:hint="eastAsia"/>
        </w:rPr>
      </w:pPr>
      <w:r>
        <w:rPr>
          <w:rFonts w:hint="eastAsia"/>
        </w:rPr>
        <w:t>1．本预案未尽事项，按国家有关法律法规执行。</w:t>
      </w:r>
    </w:p>
    <w:p>
      <w:pPr>
        <w:shd w:val="clear"/>
        <w:bidi w:val="0"/>
        <w:rPr>
          <w:rFonts w:hint="eastAsia"/>
          <w:lang w:eastAsia="zh-CN"/>
        </w:rPr>
      </w:pPr>
      <w:r>
        <w:rPr>
          <w:rFonts w:hint="eastAsia"/>
        </w:rPr>
        <w:t>2</w:t>
      </w:r>
      <w:r>
        <w:rPr>
          <w:rFonts w:hint="eastAsia"/>
          <w:lang w:eastAsia="zh-CN"/>
        </w:rPr>
        <w:t>．本预案自发布之日起施行，由教务处（招生办公室）负责解释。</w:t>
      </w:r>
    </w:p>
    <w:p>
      <w:pPr>
        <w:shd w:val="clear"/>
        <w:bidi w:val="0"/>
        <w:rPr>
          <w:rFonts w:hint="eastAsia"/>
          <w:lang w:eastAsia="zh-CN"/>
        </w:rPr>
      </w:pPr>
    </w:p>
    <w:p>
      <w:pPr>
        <w:shd w:val="clear"/>
        <w:bidi w:val="0"/>
        <w:jc w:val="right"/>
        <w:rPr>
          <w:rFonts w:hint="eastAsia"/>
          <w:lang w:val="en-US" w:eastAsia="zh-CN"/>
        </w:rPr>
      </w:pPr>
      <w:r>
        <w:rPr>
          <w:rFonts w:hint="eastAsia"/>
          <w:lang w:val="en-US" w:eastAsia="zh-CN"/>
        </w:rPr>
        <w:t>宁波职业技术学院</w:t>
      </w:r>
    </w:p>
    <w:p>
      <w:pPr>
        <w:shd w:val="clear"/>
        <w:bidi w:val="0"/>
        <w:jc w:val="right"/>
        <w:rPr>
          <w:rFonts w:hint="default"/>
          <w:lang w:val="en-US" w:eastAsia="zh-CN"/>
        </w:rPr>
      </w:pPr>
      <w:r>
        <w:rPr>
          <w:rFonts w:hint="eastAsia"/>
          <w:lang w:val="en-US" w:eastAsia="zh-CN"/>
        </w:rPr>
        <w:t>2023年6月6日</w:t>
      </w:r>
    </w:p>
    <w:p>
      <w:pPr>
        <w:shd w:val="clea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000000"/>
    <w:rsid w:val="05307597"/>
    <w:rsid w:val="07C84941"/>
    <w:rsid w:val="09EE00C8"/>
    <w:rsid w:val="0B0D47B0"/>
    <w:rsid w:val="18CD4F1B"/>
    <w:rsid w:val="1AD928E3"/>
    <w:rsid w:val="1C63577B"/>
    <w:rsid w:val="24D1343E"/>
    <w:rsid w:val="2FF9123B"/>
    <w:rsid w:val="333D369A"/>
    <w:rsid w:val="3A573895"/>
    <w:rsid w:val="3AD239EC"/>
    <w:rsid w:val="3D7879C4"/>
    <w:rsid w:val="426B1CFE"/>
    <w:rsid w:val="42795500"/>
    <w:rsid w:val="4B1035B1"/>
    <w:rsid w:val="4CC51F44"/>
    <w:rsid w:val="54C245C3"/>
    <w:rsid w:val="60186A4D"/>
    <w:rsid w:val="63F4619C"/>
    <w:rsid w:val="647E5D3F"/>
    <w:rsid w:val="64945DA0"/>
    <w:rsid w:val="7003012B"/>
    <w:rsid w:val="70980188"/>
    <w:rsid w:val="767A3E93"/>
    <w:rsid w:val="7B3D260E"/>
    <w:rsid w:val="7C43544C"/>
    <w:rsid w:val="7DC1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2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11"/>
    <w:qFormat/>
    <w:uiPriority w:val="0"/>
    <w:pPr>
      <w:spacing w:beforeAutospacing="0" w:after="0" w:afterAutospacing="0" w:line="440" w:lineRule="exact"/>
      <w:ind w:firstLine="420" w:firstLineChars="200"/>
      <w:jc w:val="left"/>
      <w:outlineLvl w:val="0"/>
    </w:pPr>
    <w:rPr>
      <w:rFonts w:hint="eastAsia" w:ascii="Times New Roman" w:hAnsi="Times New Roman" w:eastAsia="黑体" w:cs="宋体"/>
      <w:bCs/>
      <w:color w:val="4B4B4B"/>
      <w:kern w:val="44"/>
      <w:sz w:val="28"/>
      <w:szCs w:val="48"/>
      <w:lang w:bidi="ar"/>
    </w:rPr>
  </w:style>
  <w:style w:type="paragraph" w:styleId="3">
    <w:name w:val="heading 2"/>
    <w:basedOn w:val="1"/>
    <w:next w:val="1"/>
    <w:link w:val="10"/>
    <w:unhideWhenUsed/>
    <w:qFormat/>
    <w:uiPriority w:val="0"/>
    <w:pPr>
      <w:keepNext/>
      <w:keepLines/>
      <w:spacing w:beforeLines="0" w:beforeAutospacing="0" w:afterLines="0" w:afterAutospacing="0" w:line="480" w:lineRule="exact"/>
      <w:outlineLvl w:val="1"/>
    </w:pPr>
    <w:rPr>
      <w:rFonts w:ascii="Times New Roman" w:hAnsi="Times New Roman" w:eastAsia="楷体"/>
      <w:sz w:val="28"/>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qFormat/>
    <w:uiPriority w:val="0"/>
    <w:pPr>
      <w:ind w:firstLine="420" w:firstLineChars="100"/>
    </w:pPr>
  </w:style>
  <w:style w:type="character" w:styleId="9">
    <w:name w:val="Strong"/>
    <w:basedOn w:val="8"/>
    <w:qFormat/>
    <w:uiPriority w:val="0"/>
    <w:rPr>
      <w:b/>
    </w:rPr>
  </w:style>
  <w:style w:type="character" w:customStyle="1" w:styleId="10">
    <w:name w:val="标题 2 Char"/>
    <w:link w:val="3"/>
    <w:qFormat/>
    <w:uiPriority w:val="0"/>
    <w:rPr>
      <w:rFonts w:ascii="Times New Roman" w:hAnsi="Times New Roman" w:eastAsia="楷体"/>
      <w:sz w:val="28"/>
      <w:szCs w:val="24"/>
    </w:rPr>
  </w:style>
  <w:style w:type="character" w:customStyle="1" w:styleId="11">
    <w:name w:val="标题 1 字符"/>
    <w:basedOn w:val="8"/>
    <w:link w:val="2"/>
    <w:qFormat/>
    <w:uiPriority w:val="9"/>
    <w:rPr>
      <w:rFonts w:ascii="Times New Roman" w:hAnsi="Times New Roman" w:eastAsia="黑体" w:cs="宋体"/>
      <w:bCs/>
      <w:color w:val="4B4B4B"/>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3373</Words>
  <Characters>3437</Characters>
  <Lines>0</Lines>
  <Paragraphs>0</Paragraphs>
  <TotalTime>45</TotalTime>
  <ScaleCrop>false</ScaleCrop>
  <LinksUpToDate>false</LinksUpToDate>
  <CharactersWithSpaces>3439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2022-10-15T03:38:00Z</dcterms:created>
  <dc:creator>admin</dc:creator>
  <cp:lastModifiedBy>admin</cp:lastModifiedBy>
  <dcterms:modified xsi:type="dcterms:W3CDTF">2023-06-07T06:30:15Z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023E17D27D0244958F379ED0D9747EC5</vt:lpwstr>
  </property>
</Properties>
</file>