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0" w:lineRule="auto"/>
        <w:rPr>
          <w:rFonts w:ascii="Arial"/>
          <w:sz w:val="21"/>
        </w:rPr>
      </w:pPr>
    </w:p>
    <w:p>
      <w:pPr>
        <w:spacing w:before="110" w:line="224" w:lineRule="auto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b/>
          <w:bCs/>
          <w:spacing w:val="9"/>
          <w:sz w:val="34"/>
          <w:szCs w:val="34"/>
        </w:rPr>
        <w:t>附件1</w:t>
      </w: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before="231" w:line="219" w:lineRule="auto"/>
        <w:ind w:left="515"/>
        <w:rPr>
          <w:rFonts w:ascii="宋体" w:hAnsi="宋体" w:eastAsia="宋体" w:cs="宋体"/>
          <w:sz w:val="71"/>
          <w:szCs w:val="71"/>
        </w:rPr>
      </w:pPr>
      <w:r>
        <w:rPr>
          <w:rFonts w:ascii="宋体" w:hAnsi="宋体" w:eastAsia="宋体" w:cs="宋体"/>
          <w:b/>
          <w:bCs/>
          <w:spacing w:val="-4"/>
          <w:sz w:val="71"/>
          <w:szCs w:val="71"/>
        </w:rPr>
        <w:t>浙江省高校技能等级认定</w:t>
      </w:r>
    </w:p>
    <w:p>
      <w:pPr>
        <w:spacing w:line="273" w:lineRule="auto"/>
        <w:rPr>
          <w:rFonts w:ascii="Arial"/>
          <w:sz w:val="21"/>
        </w:rPr>
      </w:pPr>
    </w:p>
    <w:p>
      <w:pPr>
        <w:spacing w:line="274" w:lineRule="auto"/>
        <w:rPr>
          <w:rFonts w:ascii="Arial"/>
          <w:sz w:val="21"/>
        </w:rPr>
      </w:pPr>
    </w:p>
    <w:p>
      <w:pPr>
        <w:spacing w:before="277" w:line="219" w:lineRule="auto"/>
        <w:ind w:left="3237"/>
        <w:rPr>
          <w:rFonts w:ascii="宋体" w:hAnsi="宋体" w:eastAsia="宋体" w:cs="宋体"/>
          <w:sz w:val="85"/>
          <w:szCs w:val="85"/>
        </w:rPr>
      </w:pPr>
      <w:r>
        <w:rPr>
          <w:rFonts w:ascii="宋体" w:hAnsi="宋体" w:eastAsia="宋体" w:cs="宋体"/>
          <w:b/>
          <w:bCs/>
          <w:spacing w:val="-41"/>
          <w:sz w:val="85"/>
          <w:szCs w:val="85"/>
        </w:rPr>
        <w:t>申报表</w:t>
      </w:r>
    </w:p>
    <w:p>
      <w:pPr>
        <w:spacing w:line="261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before="97" w:line="221" w:lineRule="auto"/>
        <w:ind w:left="1755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pacing w:val="-37"/>
          <w:sz w:val="30"/>
          <w:szCs w:val="30"/>
          <w:lang w:val="en-US" w:eastAsia="zh-CN"/>
        </w:rPr>
        <w:t>二级学院</w:t>
      </w:r>
      <w:r>
        <w:rPr>
          <w:rFonts w:ascii="仿宋" w:hAnsi="仿宋" w:eastAsia="仿宋" w:cs="仿宋"/>
          <w:spacing w:val="-37"/>
          <w:sz w:val="30"/>
          <w:szCs w:val="30"/>
        </w:rPr>
        <w:t>名称：</w:t>
      </w:r>
      <w:r>
        <w:rPr>
          <w:rFonts w:ascii="仿宋" w:hAnsi="仿宋" w:eastAsia="仿宋" w:cs="仿宋"/>
          <w:spacing w:val="9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5"/>
          <w:sz w:val="30"/>
          <w:szCs w:val="30"/>
          <w:u w:val="single" w:color="auto"/>
        </w:rPr>
        <w:t xml:space="preserve">     </w:t>
      </w:r>
      <w:r>
        <w:rPr>
          <w:rFonts w:ascii="仿宋" w:hAnsi="仿宋" w:eastAsia="仿宋" w:cs="仿宋"/>
          <w:spacing w:val="-37"/>
          <w:sz w:val="30"/>
          <w:szCs w:val="30"/>
          <w:u w:val="single" w:color="auto"/>
        </w:rPr>
        <w:t>(</w:t>
      </w:r>
      <w:r>
        <w:rPr>
          <w:rFonts w:ascii="仿宋" w:hAnsi="仿宋" w:eastAsia="仿宋" w:cs="仿宋"/>
          <w:spacing w:val="-21"/>
          <w:sz w:val="30"/>
          <w:szCs w:val="30"/>
          <w:u w:val="single" w:color="auto"/>
        </w:rPr>
        <w:t xml:space="preserve"> </w:t>
      </w:r>
      <w:r>
        <w:rPr>
          <w:rFonts w:ascii="仿宋" w:hAnsi="仿宋" w:eastAsia="仿宋" w:cs="仿宋"/>
          <w:spacing w:val="-37"/>
          <w:sz w:val="30"/>
          <w:szCs w:val="30"/>
          <w:u w:val="single" w:color="auto"/>
        </w:rPr>
        <w:t>加</w:t>
      </w:r>
      <w:r>
        <w:rPr>
          <w:rFonts w:ascii="仿宋" w:hAnsi="仿宋" w:eastAsia="仿宋" w:cs="仿宋"/>
          <w:spacing w:val="-18"/>
          <w:sz w:val="30"/>
          <w:szCs w:val="30"/>
          <w:u w:val="single" w:color="auto"/>
        </w:rPr>
        <w:t xml:space="preserve"> </w:t>
      </w:r>
      <w:r>
        <w:rPr>
          <w:rFonts w:ascii="仿宋" w:hAnsi="仿宋" w:eastAsia="仿宋" w:cs="仿宋"/>
          <w:spacing w:val="-37"/>
          <w:sz w:val="30"/>
          <w:szCs w:val="30"/>
          <w:u w:val="single" w:color="auto"/>
        </w:rPr>
        <w:t>盖</w:t>
      </w:r>
      <w:r>
        <w:rPr>
          <w:rFonts w:ascii="仿宋" w:hAnsi="仿宋" w:eastAsia="仿宋" w:cs="仿宋"/>
          <w:spacing w:val="-19"/>
          <w:sz w:val="30"/>
          <w:szCs w:val="30"/>
          <w:u w:val="single" w:color="auto"/>
        </w:rPr>
        <w:t xml:space="preserve"> </w:t>
      </w:r>
      <w:r>
        <w:rPr>
          <w:rFonts w:ascii="仿宋" w:hAnsi="仿宋" w:eastAsia="仿宋" w:cs="仿宋"/>
          <w:spacing w:val="-37"/>
          <w:sz w:val="30"/>
          <w:szCs w:val="30"/>
          <w:u w:val="single" w:color="auto"/>
        </w:rPr>
        <w:t>公</w:t>
      </w:r>
      <w:r>
        <w:rPr>
          <w:rFonts w:ascii="仿宋" w:hAnsi="仿宋" w:eastAsia="仿宋" w:cs="仿宋"/>
          <w:spacing w:val="-22"/>
          <w:sz w:val="30"/>
          <w:szCs w:val="30"/>
          <w:u w:val="single" w:color="auto"/>
        </w:rPr>
        <w:t xml:space="preserve"> </w:t>
      </w:r>
      <w:r>
        <w:rPr>
          <w:rFonts w:ascii="仿宋" w:hAnsi="仿宋" w:eastAsia="仿宋" w:cs="仿宋"/>
          <w:spacing w:val="-37"/>
          <w:sz w:val="30"/>
          <w:szCs w:val="30"/>
          <w:u w:val="single" w:color="auto"/>
        </w:rPr>
        <w:t>章</w:t>
      </w:r>
      <w:r>
        <w:rPr>
          <w:rFonts w:ascii="仿宋" w:hAnsi="仿宋" w:eastAsia="仿宋" w:cs="仿宋"/>
          <w:spacing w:val="-33"/>
          <w:sz w:val="30"/>
          <w:szCs w:val="30"/>
          <w:u w:val="single" w:color="auto"/>
        </w:rPr>
        <w:t xml:space="preserve"> </w:t>
      </w:r>
      <w:r>
        <w:rPr>
          <w:rFonts w:ascii="仿宋" w:hAnsi="仿宋" w:eastAsia="仿宋" w:cs="仿宋"/>
          <w:spacing w:val="-37"/>
          <w:sz w:val="30"/>
          <w:szCs w:val="30"/>
          <w:u w:val="single" w:color="auto"/>
        </w:rPr>
        <w:t>)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</w:t>
      </w:r>
    </w:p>
    <w:p>
      <w:pPr>
        <w:spacing w:line="351" w:lineRule="auto"/>
        <w:rPr>
          <w:rFonts w:ascii="Arial"/>
          <w:sz w:val="21"/>
        </w:rPr>
      </w:pPr>
    </w:p>
    <w:p>
      <w:pPr>
        <w:spacing w:line="351" w:lineRule="auto"/>
        <w:rPr>
          <w:rFonts w:ascii="Arial"/>
          <w:sz w:val="21"/>
        </w:rPr>
      </w:pPr>
    </w:p>
    <w:p>
      <w:pPr>
        <w:spacing w:before="97" w:line="222" w:lineRule="auto"/>
        <w:ind w:left="170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6"/>
          <w:sz w:val="30"/>
          <w:szCs w:val="30"/>
        </w:rPr>
        <w:t>填</w:t>
      </w:r>
      <w:r>
        <w:rPr>
          <w:rFonts w:ascii="仿宋" w:hAnsi="仿宋" w:eastAsia="仿宋" w:cs="仿宋"/>
          <w:spacing w:val="-1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6"/>
          <w:sz w:val="30"/>
          <w:szCs w:val="30"/>
        </w:rPr>
        <w:t>报</w:t>
      </w:r>
      <w:r>
        <w:rPr>
          <w:rFonts w:ascii="仿宋" w:hAnsi="仿宋" w:eastAsia="仿宋" w:cs="仿宋"/>
          <w:spacing w:val="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6"/>
          <w:sz w:val="30"/>
          <w:szCs w:val="30"/>
        </w:rPr>
        <w:t>时</w:t>
      </w:r>
      <w:r>
        <w:rPr>
          <w:rFonts w:ascii="仿宋" w:hAnsi="仿宋" w:eastAsia="仿宋" w:cs="仿宋"/>
          <w:spacing w:val="1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6"/>
          <w:sz w:val="30"/>
          <w:szCs w:val="30"/>
        </w:rPr>
        <w:t>间</w:t>
      </w:r>
      <w:r>
        <w:rPr>
          <w:rFonts w:ascii="仿宋" w:hAnsi="仿宋" w:eastAsia="仿宋" w:cs="仿宋"/>
          <w:spacing w:val="-3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6"/>
          <w:sz w:val="30"/>
          <w:szCs w:val="30"/>
        </w:rPr>
        <w:t>：</w:t>
      </w:r>
      <w:r>
        <w:rPr>
          <w:rFonts w:ascii="仿宋" w:hAnsi="仿宋" w:eastAsia="仿宋" w:cs="仿宋"/>
          <w:spacing w:val="5"/>
          <w:sz w:val="30"/>
          <w:szCs w:val="30"/>
          <w:u w:val="single" w:color="auto"/>
        </w:rPr>
        <w:t xml:space="preserve">     </w:t>
      </w:r>
      <w:r>
        <w:rPr>
          <w:rFonts w:ascii="仿宋" w:hAnsi="仿宋" w:eastAsia="仿宋" w:cs="仿宋"/>
          <w:spacing w:val="-36"/>
          <w:sz w:val="30"/>
          <w:szCs w:val="30"/>
          <w:u w:val="single" w:color="auto"/>
        </w:rPr>
        <w:t>年</w:t>
      </w:r>
      <w:r>
        <w:rPr>
          <w:rFonts w:ascii="仿宋" w:hAnsi="仿宋" w:eastAsia="仿宋" w:cs="仿宋"/>
          <w:spacing w:val="28"/>
          <w:sz w:val="30"/>
          <w:szCs w:val="30"/>
          <w:u w:val="single" w:color="auto"/>
        </w:rPr>
        <w:t xml:space="preserve">     </w:t>
      </w:r>
      <w:r>
        <w:rPr>
          <w:rFonts w:ascii="仿宋" w:hAnsi="仿宋" w:eastAsia="仿宋" w:cs="仿宋"/>
          <w:spacing w:val="-36"/>
          <w:sz w:val="30"/>
          <w:szCs w:val="30"/>
          <w:u w:val="single" w:color="auto"/>
        </w:rPr>
        <w:t>月</w:t>
      </w:r>
      <w:r>
        <w:rPr>
          <w:rFonts w:ascii="仿宋" w:hAnsi="仿宋" w:eastAsia="仿宋" w:cs="仿宋"/>
          <w:spacing w:val="6"/>
          <w:sz w:val="30"/>
          <w:szCs w:val="30"/>
          <w:u w:val="single" w:color="auto"/>
        </w:rPr>
        <w:t xml:space="preserve">      </w:t>
      </w:r>
      <w:r>
        <w:rPr>
          <w:rFonts w:ascii="仿宋" w:hAnsi="仿宋" w:eastAsia="仿宋" w:cs="仿宋"/>
          <w:spacing w:val="-36"/>
          <w:sz w:val="30"/>
          <w:szCs w:val="30"/>
          <w:u w:val="single" w:color="auto"/>
        </w:rPr>
        <w:t>日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</w:t>
      </w: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13" w:lineRule="exact"/>
      </w:pPr>
    </w:p>
    <w:p>
      <w:pPr>
        <w:spacing w:line="213" w:lineRule="exact"/>
      </w:pPr>
    </w:p>
    <w:tbl>
      <w:tblPr>
        <w:tblStyle w:val="6"/>
        <w:tblW w:w="94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1259"/>
        <w:gridCol w:w="779"/>
        <w:gridCol w:w="729"/>
        <w:gridCol w:w="1638"/>
        <w:gridCol w:w="1109"/>
        <w:gridCol w:w="1858"/>
        <w:gridCol w:w="12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9480" w:type="dxa"/>
            <w:gridSpan w:val="8"/>
            <w:vAlign w:val="top"/>
          </w:tcPr>
          <w:p>
            <w:pPr>
              <w:spacing w:before="262" w:line="220" w:lineRule="auto"/>
              <w:ind w:left="3958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6"/>
                <w:szCs w:val="26"/>
              </w:rPr>
              <w:t>命题专家情况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834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85" w:line="221" w:lineRule="auto"/>
              <w:ind w:left="144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8"/>
                <w:sz w:val="26"/>
                <w:szCs w:val="26"/>
              </w:rPr>
              <w:t>序号</w:t>
            </w:r>
          </w:p>
        </w:tc>
        <w:tc>
          <w:tcPr>
            <w:tcW w:w="1259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85" w:line="219" w:lineRule="auto"/>
              <w:ind w:left="360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16"/>
                <w:sz w:val="26"/>
                <w:szCs w:val="26"/>
              </w:rPr>
              <w:t>姓名</w:t>
            </w:r>
          </w:p>
        </w:tc>
        <w:tc>
          <w:tcPr>
            <w:tcW w:w="779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84" w:line="220" w:lineRule="auto"/>
              <w:ind w:left="121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10"/>
                <w:sz w:val="26"/>
                <w:szCs w:val="26"/>
              </w:rPr>
              <w:t>性别</w:t>
            </w:r>
          </w:p>
        </w:tc>
        <w:tc>
          <w:tcPr>
            <w:tcW w:w="2367" w:type="dxa"/>
            <w:gridSpan w:val="2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85" w:line="219" w:lineRule="auto"/>
              <w:ind w:left="522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2"/>
                <w:sz w:val="26"/>
                <w:szCs w:val="26"/>
              </w:rPr>
              <w:t>身份证号码</w:t>
            </w:r>
          </w:p>
        </w:tc>
        <w:tc>
          <w:tcPr>
            <w:tcW w:w="1109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85" w:line="221" w:lineRule="auto"/>
              <w:ind w:left="285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8"/>
                <w:sz w:val="26"/>
                <w:szCs w:val="26"/>
              </w:rPr>
              <w:t>学历</w:t>
            </w:r>
          </w:p>
        </w:tc>
        <w:tc>
          <w:tcPr>
            <w:tcW w:w="1858" w:type="dxa"/>
            <w:vAlign w:val="top"/>
          </w:tcPr>
          <w:p>
            <w:pPr>
              <w:spacing w:before="203" w:line="226" w:lineRule="auto"/>
              <w:ind w:left="796" w:right="121" w:hanging="649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3"/>
                <w:sz w:val="26"/>
                <w:szCs w:val="26"/>
              </w:rPr>
              <w:t>职称或职业资</w:t>
            </w:r>
            <w:r>
              <w:rPr>
                <w:rFonts w:ascii="宋体" w:hAnsi="宋体" w:eastAsia="宋体" w:cs="宋体"/>
                <w:sz w:val="26"/>
                <w:szCs w:val="26"/>
              </w:rPr>
              <w:t xml:space="preserve"> 格</w:t>
            </w:r>
          </w:p>
        </w:tc>
        <w:tc>
          <w:tcPr>
            <w:tcW w:w="1274" w:type="dxa"/>
            <w:vAlign w:val="top"/>
          </w:tcPr>
          <w:p>
            <w:pPr>
              <w:spacing w:before="202" w:line="235" w:lineRule="auto"/>
              <w:ind w:left="368" w:right="35" w:hanging="319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1"/>
                <w:sz w:val="26"/>
                <w:szCs w:val="26"/>
              </w:rPr>
              <w:t>专业/专业</w:t>
            </w:r>
            <w:r>
              <w:rPr>
                <w:rFonts w:ascii="宋体" w:hAnsi="宋体" w:eastAsia="宋体" w:cs="宋体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6"/>
                <w:szCs w:val="26"/>
              </w:rPr>
              <w:t>方向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9480" w:type="dxa"/>
            <w:gridSpan w:val="8"/>
            <w:vAlign w:val="top"/>
          </w:tcPr>
          <w:p>
            <w:pPr>
              <w:spacing w:before="301" w:line="219" w:lineRule="auto"/>
              <w:ind w:left="3958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6"/>
                <w:szCs w:val="26"/>
              </w:rPr>
              <w:t>考评人员情况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" w:hRule="atLeast"/>
        </w:trPr>
        <w:tc>
          <w:tcPr>
            <w:tcW w:w="834" w:type="dxa"/>
            <w:vAlign w:val="top"/>
          </w:tcPr>
          <w:p>
            <w:pPr>
              <w:spacing w:line="469" w:lineRule="auto"/>
              <w:rPr>
                <w:rFonts w:ascii="Arial"/>
                <w:sz w:val="21"/>
              </w:rPr>
            </w:pPr>
          </w:p>
          <w:p>
            <w:pPr>
              <w:spacing w:before="85" w:line="221" w:lineRule="auto"/>
              <w:ind w:left="144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8"/>
                <w:sz w:val="26"/>
                <w:szCs w:val="26"/>
              </w:rPr>
              <w:t>序号</w:t>
            </w:r>
          </w:p>
        </w:tc>
        <w:tc>
          <w:tcPr>
            <w:tcW w:w="1259" w:type="dxa"/>
            <w:vAlign w:val="top"/>
          </w:tcPr>
          <w:p>
            <w:pPr>
              <w:spacing w:line="468" w:lineRule="auto"/>
              <w:rPr>
                <w:rFonts w:ascii="Arial"/>
                <w:sz w:val="21"/>
              </w:rPr>
            </w:pPr>
          </w:p>
          <w:p>
            <w:pPr>
              <w:spacing w:before="84" w:line="219" w:lineRule="auto"/>
              <w:ind w:left="360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16"/>
                <w:sz w:val="26"/>
                <w:szCs w:val="26"/>
              </w:rPr>
              <w:t>姓名</w:t>
            </w:r>
          </w:p>
        </w:tc>
        <w:tc>
          <w:tcPr>
            <w:tcW w:w="779" w:type="dxa"/>
            <w:vAlign w:val="top"/>
          </w:tcPr>
          <w:p>
            <w:pPr>
              <w:spacing w:line="469" w:lineRule="auto"/>
              <w:rPr>
                <w:rFonts w:ascii="Arial"/>
                <w:sz w:val="21"/>
              </w:rPr>
            </w:pPr>
          </w:p>
          <w:p>
            <w:pPr>
              <w:spacing w:before="84" w:line="220" w:lineRule="auto"/>
              <w:ind w:left="121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10"/>
                <w:sz w:val="26"/>
                <w:szCs w:val="26"/>
              </w:rPr>
              <w:t>性别</w:t>
            </w:r>
          </w:p>
        </w:tc>
        <w:tc>
          <w:tcPr>
            <w:tcW w:w="729" w:type="dxa"/>
            <w:vAlign w:val="top"/>
          </w:tcPr>
          <w:p>
            <w:pPr>
              <w:spacing w:line="469" w:lineRule="auto"/>
              <w:rPr>
                <w:rFonts w:ascii="Arial"/>
                <w:sz w:val="21"/>
              </w:rPr>
            </w:pPr>
          </w:p>
          <w:p>
            <w:pPr>
              <w:spacing w:before="85" w:line="221" w:lineRule="auto"/>
              <w:ind w:left="93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8"/>
                <w:sz w:val="26"/>
                <w:szCs w:val="26"/>
              </w:rPr>
              <w:t>学历</w:t>
            </w:r>
          </w:p>
        </w:tc>
        <w:tc>
          <w:tcPr>
            <w:tcW w:w="1638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before="85" w:line="219" w:lineRule="auto"/>
              <w:ind w:left="682" w:right="14" w:hanging="649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3"/>
                <w:sz w:val="26"/>
                <w:szCs w:val="26"/>
              </w:rPr>
              <w:t>职称或职业资</w:t>
            </w:r>
            <w:r>
              <w:rPr>
                <w:rFonts w:ascii="宋体" w:hAnsi="宋体" w:eastAsia="宋体" w:cs="宋体"/>
                <w:sz w:val="26"/>
                <w:szCs w:val="26"/>
              </w:rPr>
              <w:t xml:space="preserve"> 格</w:t>
            </w:r>
          </w:p>
        </w:tc>
        <w:tc>
          <w:tcPr>
            <w:tcW w:w="1109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before="85" w:line="222" w:lineRule="auto"/>
              <w:ind w:left="415" w:right="148" w:hanging="260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4"/>
                <w:sz w:val="26"/>
                <w:szCs w:val="26"/>
              </w:rPr>
              <w:t>专业工</w:t>
            </w:r>
            <w:r>
              <w:rPr>
                <w:rFonts w:ascii="宋体" w:hAnsi="宋体" w:eastAsia="宋体" w:cs="宋体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宋体" w:hAnsi="宋体" w:eastAsia="宋体" w:cs="宋体"/>
                <w:sz w:val="26"/>
                <w:szCs w:val="26"/>
              </w:rPr>
              <w:t>龄</w:t>
            </w:r>
          </w:p>
        </w:tc>
        <w:tc>
          <w:tcPr>
            <w:tcW w:w="1858" w:type="dxa"/>
            <w:vAlign w:val="top"/>
          </w:tcPr>
          <w:p>
            <w:pPr>
              <w:spacing w:line="468" w:lineRule="auto"/>
              <w:rPr>
                <w:rFonts w:ascii="Arial"/>
                <w:sz w:val="21"/>
              </w:rPr>
            </w:pPr>
          </w:p>
          <w:p>
            <w:pPr>
              <w:spacing w:before="84" w:line="219" w:lineRule="auto"/>
              <w:ind w:left="147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1"/>
                <w:sz w:val="26"/>
                <w:szCs w:val="26"/>
              </w:rPr>
              <w:t>考评职业领域</w:t>
            </w:r>
          </w:p>
        </w:tc>
        <w:tc>
          <w:tcPr>
            <w:tcW w:w="1274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85" w:line="219" w:lineRule="auto"/>
              <w:ind w:left="109" w:right="101" w:firstLine="129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11"/>
                <w:sz w:val="26"/>
                <w:szCs w:val="26"/>
              </w:rPr>
              <w:t>考评员</w:t>
            </w:r>
            <w:r>
              <w:rPr>
                <w:rFonts w:ascii="宋体" w:hAnsi="宋体" w:eastAsia="宋体" w:cs="宋体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6"/>
                <w:szCs w:val="26"/>
              </w:rPr>
              <w:t>证书号码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42" w:line="221" w:lineRule="auto"/>
        <w:ind w:left="304"/>
        <w:rPr>
          <w:rFonts w:hint="eastAsia" w:ascii="仿宋" w:hAnsi="仿宋" w:eastAsia="仿宋" w:cs="仿宋"/>
          <w:spacing w:val="-30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spacing w:val="-30"/>
          <w:sz w:val="32"/>
          <w:szCs w:val="32"/>
        </w:rPr>
        <w:t>注：每个职业原则上不少于5名命题专家和3名考评人员</w:t>
      </w:r>
      <w:r>
        <w:rPr>
          <w:rFonts w:hint="eastAsia" w:ascii="仿宋" w:hAnsi="仿宋" w:eastAsia="仿宋" w:cs="仿宋"/>
          <w:spacing w:val="-3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pacing w:val="-30"/>
          <w:sz w:val="32"/>
          <w:szCs w:val="32"/>
          <w:lang w:val="en-US" w:eastAsia="zh-CN"/>
        </w:rPr>
        <w:t>命题专家、考评人员，如之前没有开展过技能等级认定工作的，可以由专业内具有教授、副教授、高级工程师等职称的专任老师担任。</w:t>
      </w:r>
    </w:p>
    <w:p>
      <w:pPr>
        <w:spacing w:before="242" w:line="221" w:lineRule="auto"/>
        <w:ind w:left="304"/>
        <w:rPr>
          <w:rFonts w:hint="eastAsia" w:ascii="仿宋" w:hAnsi="仿宋" w:eastAsia="仿宋" w:cs="仿宋"/>
          <w:spacing w:val="-30"/>
          <w:sz w:val="32"/>
          <w:szCs w:val="32"/>
          <w:lang w:val="en-US" w:eastAsia="zh-CN"/>
        </w:rPr>
        <w:sectPr>
          <w:footerReference r:id="rId5" w:type="default"/>
          <w:pgSz w:w="11900" w:h="16820"/>
          <w:pgMar w:top="1429" w:right="1254" w:bottom="1392" w:left="1155" w:header="0" w:footer="1077" w:gutter="0"/>
          <w:pgNumType w:fmt="decimal"/>
          <w:cols w:space="720" w:num="1"/>
        </w:sect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before="146" w:line="220" w:lineRule="auto"/>
        <w:ind w:left="4176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14"/>
          <w:sz w:val="45"/>
          <w:szCs w:val="45"/>
        </w:rPr>
        <w:t>专业与认定职业对照表</w:t>
      </w:r>
    </w:p>
    <w:p>
      <w:pPr>
        <w:spacing w:line="155" w:lineRule="exact"/>
      </w:pPr>
    </w:p>
    <w:tbl>
      <w:tblPr>
        <w:tblStyle w:val="6"/>
        <w:tblW w:w="12879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3"/>
        <w:gridCol w:w="2418"/>
        <w:gridCol w:w="2048"/>
        <w:gridCol w:w="3098"/>
        <w:gridCol w:w="2108"/>
        <w:gridCol w:w="11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063" w:type="dxa"/>
            <w:vAlign w:val="top"/>
          </w:tcPr>
          <w:p>
            <w:pPr>
              <w:spacing w:before="172" w:line="221" w:lineRule="auto"/>
              <w:ind w:left="40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3"/>
                <w:sz w:val="31"/>
                <w:szCs w:val="31"/>
              </w:rPr>
              <w:t>职业名称</w:t>
            </w:r>
          </w:p>
        </w:tc>
        <w:tc>
          <w:tcPr>
            <w:tcW w:w="2418" w:type="dxa"/>
            <w:vAlign w:val="top"/>
          </w:tcPr>
          <w:p>
            <w:pPr>
              <w:spacing w:before="168" w:line="220" w:lineRule="auto"/>
              <w:ind w:left="20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3"/>
                <w:sz w:val="31"/>
                <w:szCs w:val="31"/>
              </w:rPr>
              <w:t>工种/职业方向</w:t>
            </w:r>
          </w:p>
        </w:tc>
        <w:tc>
          <w:tcPr>
            <w:tcW w:w="2048" w:type="dxa"/>
            <w:vAlign w:val="top"/>
          </w:tcPr>
          <w:p>
            <w:pPr>
              <w:spacing w:before="168" w:line="219" w:lineRule="auto"/>
              <w:ind w:left="703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9"/>
                <w:sz w:val="31"/>
                <w:szCs w:val="31"/>
              </w:rPr>
              <w:t>等级</w:t>
            </w:r>
          </w:p>
        </w:tc>
        <w:tc>
          <w:tcPr>
            <w:tcW w:w="3098" w:type="dxa"/>
            <w:vAlign w:val="top"/>
          </w:tcPr>
          <w:p>
            <w:pPr>
              <w:spacing w:before="168" w:line="220" w:lineRule="auto"/>
              <w:ind w:left="926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2"/>
                <w:sz w:val="31"/>
                <w:szCs w:val="31"/>
              </w:rPr>
              <w:t>对应专业</w:t>
            </w:r>
          </w:p>
        </w:tc>
        <w:tc>
          <w:tcPr>
            <w:tcW w:w="2108" w:type="dxa"/>
            <w:vAlign w:val="top"/>
          </w:tcPr>
          <w:p>
            <w:pPr>
              <w:spacing w:before="168" w:line="219" w:lineRule="auto"/>
              <w:ind w:left="427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3"/>
                <w:sz w:val="31"/>
                <w:szCs w:val="31"/>
              </w:rPr>
              <w:t>培养层次</w:t>
            </w:r>
          </w:p>
        </w:tc>
        <w:tc>
          <w:tcPr>
            <w:tcW w:w="1144" w:type="dxa"/>
            <w:vAlign w:val="top"/>
          </w:tcPr>
          <w:p>
            <w:pPr>
              <w:spacing w:before="169" w:line="221" w:lineRule="auto"/>
              <w:ind w:left="259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7"/>
                <w:sz w:val="31"/>
                <w:szCs w:val="3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2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3" w:line="219" w:lineRule="auto"/>
        <w:rPr>
          <w:rFonts w:ascii="宋体" w:hAnsi="宋体" w:eastAsia="宋体" w:cs="宋体"/>
          <w:spacing w:val="4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注：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1.职业名称填写《中华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 xml:space="preserve">人民共和国职业分类大典》（2022版）的职业细类，工种/职业方向填写本职业包含的具体工种，如无细分，可空白。 </w:t>
      </w:r>
    </w:p>
    <w:p>
      <w:pPr>
        <w:spacing w:before="23" w:line="219" w:lineRule="auto"/>
        <w:ind w:firstLine="496" w:firstLineChars="200"/>
        <w:rPr>
          <w:rFonts w:ascii="宋体" w:hAnsi="宋体" w:eastAsia="宋体" w:cs="宋体"/>
          <w:spacing w:val="3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2.</w:t>
      </w:r>
      <w:r>
        <w:rPr>
          <w:rFonts w:ascii="宋体" w:hAnsi="宋体" w:eastAsia="宋体" w:cs="宋体"/>
          <w:spacing w:val="4"/>
          <w:sz w:val="24"/>
          <w:szCs w:val="24"/>
        </w:rPr>
        <w:t>培养层次填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写对应</w:t>
      </w:r>
      <w:r>
        <w:rPr>
          <w:rFonts w:ascii="宋体" w:hAnsi="宋体" w:eastAsia="宋体" w:cs="宋体"/>
          <w:spacing w:val="4"/>
          <w:sz w:val="24"/>
          <w:szCs w:val="24"/>
        </w:rPr>
        <w:t>专业培养的最高技能等级</w:t>
      </w:r>
      <w:r>
        <w:rPr>
          <w:rFonts w:ascii="宋体" w:hAnsi="宋体" w:eastAsia="宋体" w:cs="宋体"/>
          <w:spacing w:val="3"/>
          <w:sz w:val="24"/>
          <w:szCs w:val="24"/>
        </w:rPr>
        <w:t>。</w:t>
      </w:r>
    </w:p>
    <w:p>
      <w:pPr>
        <w:spacing w:before="23" w:line="219" w:lineRule="auto"/>
        <w:ind w:left="29"/>
        <w:rPr>
          <w:rFonts w:ascii="宋体" w:hAnsi="宋体" w:eastAsia="宋体" w:cs="宋体"/>
          <w:spacing w:val="3"/>
          <w:sz w:val="24"/>
          <w:szCs w:val="24"/>
        </w:rPr>
      </w:pPr>
    </w:p>
    <w:p>
      <w:pPr>
        <w:sectPr>
          <w:footerReference r:id="rId6" w:type="default"/>
          <w:pgSz w:w="16820" w:h="11900"/>
          <w:pgMar w:top="1011" w:right="1735" w:bottom="1301" w:left="2180" w:header="0" w:footer="974" w:gutter="0"/>
          <w:pgNumType w:fmt="decimal"/>
          <w:cols w:space="720" w:num="1"/>
        </w:sect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before="107" w:line="224" w:lineRule="auto"/>
        <w:ind w:left="124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14"/>
          <w:sz w:val="33"/>
          <w:szCs w:val="33"/>
        </w:rPr>
        <w:t>附件2</w:t>
      </w:r>
    </w:p>
    <w:p>
      <w:pPr>
        <w:spacing w:before="256" w:line="220" w:lineRule="auto"/>
        <w:jc w:val="center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43"/>
          <w:sz w:val="33"/>
          <w:szCs w:val="33"/>
        </w:rPr>
        <w:t>(</w:t>
      </w:r>
      <w:r>
        <w:rPr>
          <w:rFonts w:hint="eastAsia" w:ascii="宋体" w:hAnsi="宋体" w:eastAsia="宋体" w:cs="宋体"/>
          <w:b/>
          <w:bCs/>
          <w:spacing w:val="43"/>
          <w:sz w:val="33"/>
          <w:szCs w:val="33"/>
          <w:lang w:val="en-US" w:eastAsia="zh-CN"/>
        </w:rPr>
        <w:t>二级学院</w:t>
      </w:r>
      <w:r>
        <w:rPr>
          <w:rFonts w:ascii="宋体" w:hAnsi="宋体" w:eastAsia="宋体" w:cs="宋体"/>
          <w:b/>
          <w:bCs/>
          <w:spacing w:val="43"/>
          <w:sz w:val="33"/>
          <w:szCs w:val="33"/>
        </w:rPr>
        <w:t>名称)</w:t>
      </w:r>
    </w:p>
    <w:p>
      <w:pPr>
        <w:spacing w:before="223" w:line="219" w:lineRule="auto"/>
        <w:jc w:val="center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43"/>
          <w:sz w:val="33"/>
          <w:szCs w:val="33"/>
        </w:rPr>
        <w:t>等级认定申报情况介绍</w:t>
      </w:r>
    </w:p>
    <w:p>
      <w:pPr>
        <w:spacing w:line="353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before="107" w:line="222" w:lineRule="auto"/>
        <w:ind w:left="684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b/>
          <w:bCs/>
          <w:spacing w:val="-22"/>
          <w:sz w:val="33"/>
          <w:szCs w:val="33"/>
          <w:lang w:val="en-US" w:eastAsia="zh-CN"/>
        </w:rPr>
        <w:t>一</w:t>
      </w:r>
      <w:r>
        <w:rPr>
          <w:rFonts w:ascii="黑体" w:hAnsi="黑体" w:eastAsia="黑体" w:cs="黑体"/>
          <w:b/>
          <w:bCs/>
          <w:spacing w:val="-22"/>
          <w:sz w:val="33"/>
          <w:szCs w:val="33"/>
        </w:rPr>
        <w:t>、</w:t>
      </w:r>
      <w:r>
        <w:rPr>
          <w:rFonts w:ascii="黑体" w:hAnsi="黑体" w:eastAsia="黑体" w:cs="黑体"/>
          <w:spacing w:val="-91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2"/>
          <w:sz w:val="33"/>
          <w:szCs w:val="33"/>
        </w:rPr>
        <w:t>申报专业情况</w:t>
      </w:r>
    </w:p>
    <w:p>
      <w:pPr>
        <w:spacing w:before="323" w:line="222" w:lineRule="auto"/>
        <w:ind w:left="77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3"/>
          <w:sz w:val="33"/>
          <w:szCs w:val="33"/>
        </w:rPr>
        <w:t>(专业优势、师资队伍、实操场地建设等)</w:t>
      </w:r>
    </w:p>
    <w:p>
      <w:pPr>
        <w:spacing w:before="121" w:line="222" w:lineRule="auto"/>
        <w:ind w:left="684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b/>
          <w:bCs/>
          <w:spacing w:val="-24"/>
          <w:sz w:val="33"/>
          <w:szCs w:val="33"/>
          <w:lang w:val="en-US" w:eastAsia="zh-CN"/>
        </w:rPr>
        <w:t>二</w:t>
      </w:r>
      <w:r>
        <w:rPr>
          <w:rFonts w:ascii="黑体" w:hAnsi="黑体" w:eastAsia="黑体" w:cs="黑体"/>
          <w:b/>
          <w:bCs/>
          <w:spacing w:val="-24"/>
          <w:sz w:val="33"/>
          <w:szCs w:val="33"/>
        </w:rPr>
        <w:t>、</w:t>
      </w:r>
      <w:r>
        <w:rPr>
          <w:rFonts w:ascii="黑体" w:hAnsi="黑体" w:eastAsia="黑体" w:cs="黑体"/>
          <w:spacing w:val="-79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4"/>
          <w:sz w:val="33"/>
          <w:szCs w:val="33"/>
        </w:rPr>
        <w:t>技能评价经验</w:t>
      </w:r>
    </w:p>
    <w:p>
      <w:pPr>
        <w:spacing w:before="236" w:line="584" w:lineRule="exact"/>
        <w:ind w:left="77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2"/>
          <w:position w:val="18"/>
          <w:sz w:val="33"/>
          <w:szCs w:val="33"/>
        </w:rPr>
        <w:t>(以往职业技能鉴定所、鉴定考点、社会培训评价组</w:t>
      </w:r>
      <w:r>
        <w:rPr>
          <w:rFonts w:ascii="仿宋" w:hAnsi="仿宋" w:eastAsia="仿宋" w:cs="仿宋"/>
          <w:spacing w:val="-13"/>
          <w:position w:val="18"/>
          <w:sz w:val="33"/>
          <w:szCs w:val="33"/>
        </w:rPr>
        <w:t>织经历</w:t>
      </w:r>
    </w:p>
    <w:p>
      <w:pPr>
        <w:spacing w:before="1" w:line="223" w:lineRule="auto"/>
        <w:ind w:left="4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7"/>
          <w:sz w:val="33"/>
          <w:szCs w:val="33"/>
        </w:rPr>
        <w:t>等</w:t>
      </w:r>
      <w:r>
        <w:rPr>
          <w:rFonts w:ascii="仿宋" w:hAnsi="仿宋" w:eastAsia="仿宋" w:cs="仿宋"/>
          <w:spacing w:val="-50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7"/>
          <w:sz w:val="33"/>
          <w:szCs w:val="33"/>
        </w:rPr>
        <w:t>)</w:t>
      </w:r>
    </w:p>
    <w:p>
      <w:pPr>
        <w:spacing w:before="233" w:line="221" w:lineRule="auto"/>
        <w:ind w:left="684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b/>
          <w:bCs/>
          <w:spacing w:val="-23"/>
          <w:sz w:val="33"/>
          <w:szCs w:val="33"/>
          <w:lang w:val="en-US" w:eastAsia="zh-CN"/>
        </w:rPr>
        <w:t>三</w:t>
      </w:r>
      <w:r>
        <w:rPr>
          <w:rFonts w:ascii="黑体" w:hAnsi="黑体" w:eastAsia="黑体" w:cs="黑体"/>
          <w:b/>
          <w:bCs/>
          <w:spacing w:val="-23"/>
          <w:sz w:val="33"/>
          <w:szCs w:val="33"/>
        </w:rPr>
        <w:t>、</w:t>
      </w:r>
      <w:r>
        <w:rPr>
          <w:rFonts w:ascii="黑体" w:hAnsi="黑体" w:eastAsia="黑体" w:cs="黑体"/>
          <w:spacing w:val="-89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3"/>
          <w:sz w:val="33"/>
          <w:szCs w:val="33"/>
        </w:rPr>
        <w:t>评价资源建设</w:t>
      </w:r>
    </w:p>
    <w:p>
      <w:pPr>
        <w:spacing w:before="246" w:line="220" w:lineRule="auto"/>
        <w:ind w:left="77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5"/>
          <w:sz w:val="33"/>
          <w:szCs w:val="33"/>
        </w:rPr>
        <w:t>(职业标准开发、题库开发、考评员培训等工作经验)</w:t>
      </w:r>
    </w:p>
    <w:p>
      <w:pPr>
        <w:spacing w:before="197" w:line="222" w:lineRule="auto"/>
        <w:ind w:left="684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b/>
          <w:bCs/>
          <w:spacing w:val="-23"/>
          <w:sz w:val="33"/>
          <w:szCs w:val="33"/>
          <w:lang w:val="en-US" w:eastAsia="zh-CN"/>
        </w:rPr>
        <w:t>四</w:t>
      </w:r>
      <w:r>
        <w:rPr>
          <w:rFonts w:ascii="黑体" w:hAnsi="黑体" w:eastAsia="黑体" w:cs="黑体"/>
          <w:b/>
          <w:bCs/>
          <w:spacing w:val="-23"/>
          <w:sz w:val="33"/>
          <w:szCs w:val="33"/>
        </w:rPr>
        <w:t>、</w:t>
      </w:r>
      <w:r>
        <w:rPr>
          <w:rFonts w:ascii="黑体" w:hAnsi="黑体" w:eastAsia="黑体" w:cs="黑体"/>
          <w:spacing w:val="-89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3"/>
          <w:sz w:val="33"/>
          <w:szCs w:val="33"/>
        </w:rPr>
        <w:t>评价体系建设</w:t>
      </w:r>
    </w:p>
    <w:p>
      <w:pPr>
        <w:spacing w:before="233" w:line="604" w:lineRule="exact"/>
        <w:ind w:left="77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2"/>
          <w:position w:val="20"/>
          <w:sz w:val="33"/>
          <w:szCs w:val="33"/>
        </w:rPr>
        <w:t>(技能等级证书纳入学分体系、职业标准纳入</w:t>
      </w:r>
      <w:r>
        <w:rPr>
          <w:rFonts w:ascii="仿宋" w:hAnsi="仿宋" w:eastAsia="仿宋" w:cs="仿宋"/>
          <w:spacing w:val="-13"/>
          <w:position w:val="20"/>
          <w:sz w:val="33"/>
          <w:szCs w:val="33"/>
        </w:rPr>
        <w:t>课程体系工作</w:t>
      </w: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  <w:r>
        <w:rPr>
          <w:rFonts w:ascii="仿宋" w:hAnsi="仿宋" w:eastAsia="仿宋" w:cs="仿宋"/>
          <w:spacing w:val="1"/>
          <w:sz w:val="33"/>
          <w:szCs w:val="33"/>
        </w:rPr>
        <w:t>进展情况及下一步安排)</w:t>
      </w: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  <w:sectPr>
          <w:footerReference r:id="rId7" w:type="default"/>
          <w:pgSz w:w="11900" w:h="16820"/>
          <w:pgMar w:top="1429" w:right="1599" w:bottom="1621" w:left="1420" w:header="0" w:footer="1294" w:gutter="0"/>
          <w:pgNumType w:fmt="decimal"/>
          <w:cols w:space="720" w:num="1"/>
        </w:sectPr>
      </w:pPr>
    </w:p>
    <w:p>
      <w:pPr>
        <w:spacing w:before="104" w:line="184" w:lineRule="auto"/>
        <w:ind w:right="224"/>
        <w:jc w:val="both"/>
        <w:rPr>
          <w:rFonts w:ascii="宋体" w:hAnsi="宋体" w:eastAsia="宋体" w:cs="宋体"/>
          <w:sz w:val="32"/>
          <w:szCs w:val="32"/>
        </w:rPr>
      </w:pPr>
    </w:p>
    <w:sectPr>
      <w:footerReference r:id="rId8" w:type="default"/>
      <w:pgSz w:w="11900" w:h="16820"/>
      <w:pgMar w:top="1429" w:right="1594" w:bottom="400" w:left="1455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1" w:lineRule="auto"/>
      <w:ind w:left="8214"/>
      <w:rPr>
        <w:rFonts w:ascii="宋体" w:hAnsi="宋体" w:eastAsia="宋体" w:cs="宋体"/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rPr>
        <w:rFonts w:ascii="宋体" w:hAnsi="宋体" w:eastAsia="宋体" w:cs="宋体"/>
        <w:sz w:val="33"/>
        <w:szCs w:val="33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rPr>
        <w:rFonts w:ascii="宋体" w:hAnsi="宋体" w:eastAsia="宋体" w:cs="宋体"/>
        <w:sz w:val="33"/>
        <w:szCs w:val="3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Y4OTFiMTU2MGY3ODAyN2VjNWZiZDNmNmMyMzNiMWYifQ=="/>
  </w:docVars>
  <w:rsids>
    <w:rsidRoot w:val="00000000"/>
    <w:rsid w:val="02D212D8"/>
    <w:rsid w:val="05B6247F"/>
    <w:rsid w:val="09000221"/>
    <w:rsid w:val="09B554AF"/>
    <w:rsid w:val="0C0B13B7"/>
    <w:rsid w:val="175B7DAF"/>
    <w:rsid w:val="1FFA0058"/>
    <w:rsid w:val="279D1605"/>
    <w:rsid w:val="302A1EA4"/>
    <w:rsid w:val="401E550E"/>
    <w:rsid w:val="46380A1F"/>
    <w:rsid w:val="4A070E34"/>
    <w:rsid w:val="50E84DEF"/>
    <w:rsid w:val="51BA1017"/>
    <w:rsid w:val="53C02C55"/>
    <w:rsid w:val="588B0E82"/>
    <w:rsid w:val="5B70610D"/>
    <w:rsid w:val="60FE3727"/>
    <w:rsid w:val="62C228CE"/>
    <w:rsid w:val="6958090C"/>
    <w:rsid w:val="6C581090"/>
    <w:rsid w:val="77DE3F76"/>
    <w:rsid w:val="78CA4C57"/>
    <w:rsid w:val="7B21296D"/>
    <w:rsid w:val="7C1D30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2023-10-08T11:19:00Z</dcterms:created>
  <dc:creator>Kingsoft-PDF</dc:creator>
  <cp:lastModifiedBy>Administrator</cp:lastModifiedBy>
  <dcterms:modified xsi:type="dcterms:W3CDTF">2023-10-09T05:48:08Z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2023-10-08T11:20:00Z</vt:filetime>
  </property>
  <property fmtid="{D5CDD505-2E9C-101B-9397-08002B2CF9AE}" pid="4" name="UsrData">
    <vt:lpwstr>65221fdb6f8e8d001fc06674wl</vt:lpwstr>
  </property>
  <property fmtid="{D5CDD505-2E9C-101B-9397-08002B2CF9AE}" pid="5" name="KSOProductBuildVer">
    <vt:lpwstr>2052-12.1.0.15374</vt:lpwstr>
  </property>
  <property fmtid="{D5CDD505-2E9C-101B-9397-08002B2CF9AE}" pid="6" name="ICV">
    <vt:lpwstr>9E24E92CA63F44D382129C7237DFC087_13</vt:lpwstr>
  </property>
</Properties>
</file>