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9"/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9"/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9"/>
        </w:rPr>
        <w:t>关于成立宁波职业技术学院实验实训室安全工作领导小组的通知</w:t>
      </w:r>
    </w:p>
    <w:p>
      <w:pPr>
        <w:ind w:firstLine="560"/>
      </w:pPr>
    </w:p>
    <w:p>
      <w:pPr>
        <w:ind w:firstLine="0" w:firstLineChars="0"/>
      </w:pPr>
      <w:r>
        <w:t>各单位、各部门：</w:t>
      </w:r>
    </w:p>
    <w:p>
      <w:pPr>
        <w:ind w:firstLine="560"/>
      </w:pPr>
      <w:r>
        <w:rPr>
          <w:rFonts w:hint="eastAsia"/>
        </w:rPr>
        <w:t>为进一步规范实验实训室安全管理，健全学校实验实训室安全工作机制，提高实验实训室安全管理水平。根据浙江省教育厅关于印发《浙江省高等学校实验室安全管理办法》和《浙江省高等学校学生实践教学安全管理办法》，经研究决定，成立宁波职业技术学院实验实训室安全工作领导小组。具体人员如下：</w:t>
      </w:r>
    </w:p>
    <w:p>
      <w:pPr>
        <w:ind w:firstLine="560"/>
      </w:pPr>
      <w:r>
        <w:rPr>
          <w:rFonts w:hint="eastAsia"/>
        </w:rPr>
        <w:t>组  长： 吴翔阳  院长、党委副书记</w:t>
      </w:r>
    </w:p>
    <w:p>
      <w:pPr>
        <w:ind w:firstLine="560"/>
      </w:pPr>
      <w:r>
        <w:rPr>
          <w:rFonts w:hint="eastAsia"/>
        </w:rPr>
        <w:t>副组长：杨林生  党委委员、副院长</w:t>
      </w:r>
    </w:p>
    <w:p>
      <w:pPr>
        <w:ind w:firstLine="1680" w:firstLineChars="600"/>
      </w:pPr>
      <w:r>
        <w:rPr>
          <w:rFonts w:hint="eastAsia"/>
        </w:rPr>
        <w:t>周永明  党委委员、副院长</w:t>
      </w:r>
    </w:p>
    <w:p>
      <w:pPr>
        <w:ind w:firstLine="560"/>
      </w:pPr>
      <w:r>
        <w:rPr>
          <w:rFonts w:hint="eastAsia"/>
        </w:rPr>
        <w:t>组  员： 张启明  教务处（招生办公室） 处长</w:t>
      </w:r>
    </w:p>
    <w:p>
      <w:pPr>
        <w:ind w:firstLine="560"/>
      </w:pPr>
      <w:r>
        <w:rPr>
          <w:rFonts w:hint="eastAsia"/>
        </w:rPr>
        <w:t xml:space="preserve">                兼数字商贸学院院长</w:t>
      </w:r>
    </w:p>
    <w:p>
      <w:pPr>
        <w:ind w:firstLine="1680" w:firstLineChars="600"/>
      </w:pPr>
      <w:r>
        <w:rPr>
          <w:rFonts w:hint="eastAsia"/>
        </w:rPr>
        <w:t>郭华恬  保卫处（人武部） 处长</w:t>
      </w:r>
    </w:p>
    <w:p>
      <w:pPr>
        <w:ind w:firstLine="1680" w:firstLineChars="600"/>
      </w:pPr>
      <w:r>
        <w:rPr>
          <w:rFonts w:hint="eastAsia"/>
        </w:rPr>
        <w:t>徐  帆 人事处 处长</w:t>
      </w:r>
    </w:p>
    <w:p>
      <w:pPr>
        <w:ind w:firstLine="1680" w:firstLineChars="600"/>
      </w:pPr>
      <w:r>
        <w:rPr>
          <w:rFonts w:hint="eastAsia"/>
        </w:rPr>
        <w:t>裘腰军  计划财务处 处长</w:t>
      </w:r>
    </w:p>
    <w:p>
      <w:pPr>
        <w:ind w:firstLine="1680" w:firstLineChars="600"/>
      </w:pPr>
      <w:r>
        <w:rPr>
          <w:rFonts w:hint="eastAsia"/>
        </w:rPr>
        <w:t>陈之顺  学生工作部（学生处） 部长</w:t>
      </w:r>
    </w:p>
    <w:p>
      <w:pPr>
        <w:ind w:firstLine="1680" w:firstLineChars="600"/>
      </w:pPr>
      <w:r>
        <w:rPr>
          <w:rFonts w:hint="eastAsia"/>
        </w:rPr>
        <w:t>何明友  质量控制与评估办公室（双高办） 主任</w:t>
      </w:r>
    </w:p>
    <w:p>
      <w:pPr>
        <w:ind w:firstLine="1680" w:firstLineChars="600"/>
      </w:pPr>
      <w:r>
        <w:rPr>
          <w:rFonts w:hint="eastAsia"/>
        </w:rPr>
        <w:t>黄伟文  资产管理处（采购中心） 处长</w:t>
      </w:r>
    </w:p>
    <w:p>
      <w:pPr>
        <w:ind w:firstLine="1680" w:firstLineChars="600"/>
      </w:pPr>
      <w:r>
        <w:rPr>
          <w:rFonts w:hint="eastAsia"/>
        </w:rPr>
        <w:t>李爱元  科研处 副处长</w:t>
      </w:r>
    </w:p>
    <w:p>
      <w:pPr>
        <w:ind w:firstLine="1680" w:firstLineChars="600"/>
      </w:pPr>
      <w:r>
        <w:rPr>
          <w:rFonts w:hint="eastAsia"/>
        </w:rPr>
        <w:t>郑  东  教务处（招生办公室）副处长</w:t>
      </w:r>
    </w:p>
    <w:p>
      <w:pPr>
        <w:ind w:firstLine="1680" w:firstLineChars="600"/>
      </w:pPr>
      <w:r>
        <w:rPr>
          <w:rFonts w:hint="eastAsia"/>
        </w:rPr>
        <w:t>陈子珍  电子信息工程学院院长</w:t>
      </w:r>
    </w:p>
    <w:p>
      <w:pPr>
        <w:ind w:firstLine="1680" w:firstLineChars="600"/>
      </w:pPr>
      <w:r>
        <w:rPr>
          <w:rFonts w:hint="eastAsia"/>
        </w:rPr>
        <w:t>赵莺燕  工商管理学院院长</w:t>
      </w:r>
    </w:p>
    <w:p>
      <w:pPr>
        <w:ind w:firstLine="1680" w:firstLineChars="600"/>
      </w:pPr>
      <w:r>
        <w:rPr>
          <w:rFonts w:hint="eastAsia"/>
        </w:rPr>
        <w:t>董鸿安  国际商旅学院（丝路学院）院长</w:t>
      </w:r>
    </w:p>
    <w:p>
      <w:pPr>
        <w:ind w:firstLine="1680" w:firstLineChars="600"/>
      </w:pPr>
      <w:r>
        <w:rPr>
          <w:rFonts w:hint="eastAsia"/>
        </w:rPr>
        <w:t>彭振博  化学工程学院院长</w:t>
      </w:r>
    </w:p>
    <w:p>
      <w:pPr>
        <w:ind w:firstLine="1680" w:firstLineChars="600"/>
      </w:pPr>
      <w:r>
        <w:rPr>
          <w:rFonts w:hint="eastAsia"/>
        </w:rPr>
        <w:t>翟志永  机电工程学院（中德智能制造学院）院长</w:t>
      </w:r>
    </w:p>
    <w:p>
      <w:pPr>
        <w:ind w:firstLine="1680" w:firstLineChars="600"/>
      </w:pPr>
      <w:r>
        <w:rPr>
          <w:rFonts w:hint="eastAsia"/>
        </w:rPr>
        <w:t>车金如  建筑工程学院院长</w:t>
      </w:r>
    </w:p>
    <w:p>
      <w:pPr>
        <w:ind w:firstLine="1680" w:firstLineChars="600"/>
      </w:pPr>
      <w:r>
        <w:rPr>
          <w:rFonts w:hint="eastAsia"/>
        </w:rPr>
        <w:t>胡成明  艺术学院院长</w:t>
      </w:r>
    </w:p>
    <w:p>
      <w:pPr>
        <w:ind w:firstLine="1680" w:firstLineChars="600"/>
      </w:pPr>
      <w:r>
        <w:rPr>
          <w:rFonts w:hint="eastAsia"/>
        </w:rPr>
        <w:t>王正才  阳明学院院长</w:t>
      </w:r>
    </w:p>
    <w:p>
      <w:pPr>
        <w:ind w:firstLine="560"/>
      </w:pPr>
      <w:r>
        <w:rPr>
          <w:rFonts w:hint="eastAsia"/>
        </w:rPr>
        <w:t>领导小组下设办公室，办公室设在教务处（招生办公室），郑东任办公室主任。</w:t>
      </w:r>
    </w:p>
    <w:p>
      <w:pPr>
        <w:ind w:firstLine="560"/>
      </w:pPr>
      <w:r>
        <w:rPr>
          <w:rFonts w:hint="eastAsia"/>
        </w:rPr>
        <w:t>特此通知。</w:t>
      </w:r>
    </w:p>
    <w:p>
      <w:pPr>
        <w:ind w:firstLine="560"/>
      </w:pPr>
    </w:p>
    <w:p>
      <w:pPr>
        <w:ind w:firstLine="560"/>
        <w:jc w:val="right"/>
      </w:pPr>
      <w:r>
        <w:rPr>
          <w:rFonts w:hint="eastAsia"/>
        </w:rPr>
        <w:t>宁波职业技术学院</w:t>
      </w:r>
    </w:p>
    <w:p>
      <w:pPr>
        <w:ind w:firstLine="560"/>
        <w:jc w:val="right"/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5"/>
        <w:widowControl/>
        <w:spacing w:afterAutospacing="0" w:line="19" w:lineRule="atLeast"/>
        <w:ind w:firstLine="300"/>
        <w:jc w:val="both"/>
        <w:rPr>
          <w:rFonts w:ascii="微软雅黑" w:hAnsi="微软雅黑" w:eastAsia="微软雅黑" w:cs="微软雅黑"/>
          <w:color w:val="000000"/>
          <w:sz w:val="15"/>
          <w:szCs w:val="15"/>
        </w:rPr>
      </w:pPr>
    </w:p>
    <w:p>
      <w:pPr>
        <w:pStyle w:val="5"/>
        <w:widowControl/>
        <w:spacing w:afterAutospacing="0" w:line="19" w:lineRule="atLeast"/>
        <w:ind w:firstLine="300"/>
        <w:jc w:val="both"/>
        <w:rPr>
          <w:rFonts w:ascii="微软雅黑" w:hAnsi="微软雅黑" w:eastAsia="微软雅黑" w:cs="微软雅黑"/>
          <w:color w:val="000000"/>
          <w:sz w:val="15"/>
          <w:szCs w:val="15"/>
        </w:rPr>
      </w:pPr>
    </w:p>
    <w:p>
      <w:pPr>
        <w:ind w:firstLine="560"/>
        <w:rPr>
          <w:rStyle w:val="9"/>
          <w:rFonts w:ascii="仿宋" w:hAnsi="仿宋" w:cs="仿宋"/>
          <w:b w:val="0"/>
          <w:bCs/>
          <w:color w:val="000000"/>
          <w:szCs w:val="28"/>
          <w:shd w:val="clear" w:color="auto" w:fill="FFFF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5E2513"/>
    <w:rsid w:val="005E2513"/>
    <w:rsid w:val="006F50F1"/>
    <w:rsid w:val="00B825B4"/>
    <w:rsid w:val="05307597"/>
    <w:rsid w:val="09EE00C8"/>
    <w:rsid w:val="1AD928E3"/>
    <w:rsid w:val="1C63577B"/>
    <w:rsid w:val="1D817131"/>
    <w:rsid w:val="1DAC4435"/>
    <w:rsid w:val="1FA37C62"/>
    <w:rsid w:val="219401BC"/>
    <w:rsid w:val="24D1343E"/>
    <w:rsid w:val="2AF9240B"/>
    <w:rsid w:val="2D665FCA"/>
    <w:rsid w:val="2FF9123B"/>
    <w:rsid w:val="333D369A"/>
    <w:rsid w:val="3AD239EC"/>
    <w:rsid w:val="426B1CFE"/>
    <w:rsid w:val="42795500"/>
    <w:rsid w:val="4B1035B1"/>
    <w:rsid w:val="5AB60729"/>
    <w:rsid w:val="60186A4D"/>
    <w:rsid w:val="63F4619C"/>
    <w:rsid w:val="6AAA7068"/>
    <w:rsid w:val="6F411E43"/>
    <w:rsid w:val="7003012B"/>
    <w:rsid w:val="767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440" w:lineRule="exact"/>
      <w:jc w:val="left"/>
      <w:outlineLvl w:val="0"/>
    </w:pPr>
    <w:rPr>
      <w:rFonts w:hint="eastAsia" w:eastAsia="黑体"/>
      <w:bCs/>
      <w:color w:val="4B4B4B"/>
      <w:kern w:val="44"/>
      <w:szCs w:val="4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outlineLvl w:val="1"/>
    </w:pPr>
    <w:rPr>
      <w:rFonts w:eastAsia="楷体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4"/>
    <w:qFormat/>
    <w:uiPriority w:val="0"/>
    <w:pPr>
      <w:ind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黑体" w:cs="宋体"/>
      <w:bCs/>
      <w:color w:val="4B4B4B"/>
      <w:kern w:val="44"/>
      <w:sz w:val="28"/>
      <w:szCs w:val="44"/>
    </w:rPr>
  </w:style>
  <w:style w:type="character" w:customStyle="1" w:styleId="11">
    <w:name w:val="标题 2 字符"/>
    <w:link w:val="3"/>
    <w:qFormat/>
    <w:uiPriority w:val="0"/>
    <w:rPr>
      <w:rFonts w:ascii="Times New Roman" w:hAnsi="Times New Roman" w:eastAsia="楷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503</Characters>
  <Lines>4</Lines>
  <Paragraphs>1</Paragraphs>
  <TotalTime>1</TotalTime>
  <ScaleCrop>false</ScaleCrop>
  <LinksUpToDate>false</LinksUpToDate>
  <CharactersWithSpaces>576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admin</cp:lastModifiedBy>
  <dcterms:modified xsi:type="dcterms:W3CDTF">2023-06-07T06:19:31Z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023E17D27D0244958F379ED0D9747EC5</vt:lpwstr>
  </property>
</Properties>
</file>